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E36564" w:rsidRDefault="000B0897" w:rsidP="00E36564">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E36564">
        <w:rPr>
          <w:rFonts w:ascii="Joost" w:hAnsi="Joost"/>
          <w:b/>
          <w:bCs/>
          <w:caps/>
          <w:sz w:val="23"/>
          <w:szCs w:val="23"/>
        </w:rPr>
        <w:t>paslaugų pirkimo-pardavimo sutarties Specialiosios sąlygos</w:t>
      </w:r>
    </w:p>
    <w:p w14:paraId="1D970AEC" w14:textId="77777777" w:rsidR="00027B83" w:rsidRPr="00E36564" w:rsidRDefault="00027B83" w:rsidP="00E36564">
      <w:pPr>
        <w:widowControl w:val="0"/>
        <w:pBdr>
          <w:top w:val="nil"/>
          <w:left w:val="nil"/>
          <w:bottom w:val="nil"/>
          <w:right w:val="nil"/>
          <w:between w:val="nil"/>
        </w:pBdr>
        <w:tabs>
          <w:tab w:val="left" w:pos="567"/>
          <w:tab w:val="left" w:pos="851"/>
        </w:tabs>
        <w:jc w:val="center"/>
        <w:rPr>
          <w:rFonts w:ascii="Joost" w:hAnsi="Joost"/>
          <w:b/>
          <w:bCs/>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36564" w14:paraId="06BD45D9" w14:textId="77777777">
        <w:tc>
          <w:tcPr>
            <w:tcW w:w="2448" w:type="dxa"/>
          </w:tcPr>
          <w:p w14:paraId="40177F4F" w14:textId="77777777" w:rsidR="00027B83" w:rsidRPr="00E36564" w:rsidRDefault="000B0897" w:rsidP="00E36564">
            <w:pPr>
              <w:jc w:val="both"/>
              <w:rPr>
                <w:rFonts w:ascii="Joost" w:hAnsi="Joost"/>
                <w:b/>
                <w:kern w:val="2"/>
                <w:sz w:val="23"/>
                <w:szCs w:val="23"/>
              </w:rPr>
            </w:pPr>
            <w:r w:rsidRPr="00E36564">
              <w:rPr>
                <w:rFonts w:ascii="Joost" w:hAnsi="Joost"/>
                <w:b/>
                <w:kern w:val="2"/>
                <w:sz w:val="23"/>
                <w:szCs w:val="23"/>
              </w:rPr>
              <w:t>Sutarties pavadinimas</w:t>
            </w:r>
          </w:p>
        </w:tc>
        <w:tc>
          <w:tcPr>
            <w:tcW w:w="7110" w:type="dxa"/>
            <w:gridSpan w:val="3"/>
          </w:tcPr>
          <w:p w14:paraId="607BC18E" w14:textId="764A633E" w:rsidR="00027B83" w:rsidRPr="00E36564" w:rsidRDefault="00AA5EF1" w:rsidP="00E36564">
            <w:pPr>
              <w:jc w:val="both"/>
              <w:rPr>
                <w:rFonts w:ascii="Joost" w:hAnsi="Joost"/>
                <w:kern w:val="2"/>
                <w:sz w:val="23"/>
                <w:szCs w:val="23"/>
              </w:rPr>
            </w:pPr>
            <w:r w:rsidRPr="00E36564">
              <w:rPr>
                <w:rFonts w:ascii="Joost" w:hAnsi="Joost" w:cstheme="minorHAnsi"/>
                <w:b/>
                <w:bCs/>
                <w:i/>
                <w:iCs/>
                <w:noProof/>
                <w:sz w:val="23"/>
                <w:szCs w:val="23"/>
              </w:rPr>
              <w:t>Žaidimo mobiliesiems įrenginiams „Baltijos gynybos linija“ sukūrimo paslaugos</w:t>
            </w:r>
          </w:p>
        </w:tc>
      </w:tr>
      <w:tr w:rsidR="00027B83" w:rsidRPr="00E36564" w14:paraId="2F08ABA7" w14:textId="77777777">
        <w:tc>
          <w:tcPr>
            <w:tcW w:w="2448" w:type="dxa"/>
          </w:tcPr>
          <w:p w14:paraId="262D4078" w14:textId="77777777" w:rsidR="00027B83" w:rsidRPr="00E36564" w:rsidRDefault="000B0897" w:rsidP="00E36564">
            <w:pPr>
              <w:jc w:val="both"/>
              <w:rPr>
                <w:rFonts w:ascii="Joost" w:hAnsi="Joost"/>
                <w:b/>
                <w:kern w:val="2"/>
                <w:sz w:val="23"/>
                <w:szCs w:val="23"/>
              </w:rPr>
            </w:pPr>
            <w:r w:rsidRPr="00E36564">
              <w:rPr>
                <w:rFonts w:ascii="Joost" w:hAnsi="Joost"/>
                <w:b/>
                <w:kern w:val="2"/>
                <w:sz w:val="23"/>
                <w:szCs w:val="23"/>
              </w:rPr>
              <w:t>Sutarties data</w:t>
            </w:r>
          </w:p>
        </w:tc>
        <w:tc>
          <w:tcPr>
            <w:tcW w:w="2177" w:type="dxa"/>
          </w:tcPr>
          <w:p w14:paraId="310EFCA2" w14:textId="77777777" w:rsidR="00027B83" w:rsidRPr="00E36564" w:rsidRDefault="00027B83" w:rsidP="00E36564">
            <w:pPr>
              <w:jc w:val="both"/>
              <w:rPr>
                <w:rFonts w:ascii="Joost" w:hAnsi="Joost"/>
                <w:kern w:val="2"/>
                <w:sz w:val="23"/>
                <w:szCs w:val="23"/>
              </w:rPr>
            </w:pPr>
          </w:p>
        </w:tc>
        <w:tc>
          <w:tcPr>
            <w:tcW w:w="2362" w:type="dxa"/>
          </w:tcPr>
          <w:p w14:paraId="26FE9FCE" w14:textId="77777777" w:rsidR="00027B83" w:rsidRPr="00E36564" w:rsidRDefault="000B0897" w:rsidP="00E36564">
            <w:pPr>
              <w:jc w:val="both"/>
              <w:rPr>
                <w:rFonts w:ascii="Joost" w:hAnsi="Joost"/>
                <w:b/>
                <w:kern w:val="2"/>
                <w:sz w:val="23"/>
                <w:szCs w:val="23"/>
              </w:rPr>
            </w:pPr>
            <w:r w:rsidRPr="00E36564">
              <w:rPr>
                <w:rFonts w:ascii="Joost" w:hAnsi="Joost"/>
                <w:b/>
                <w:kern w:val="2"/>
                <w:sz w:val="23"/>
                <w:szCs w:val="23"/>
              </w:rPr>
              <w:t>Sutarties numeris</w:t>
            </w:r>
          </w:p>
        </w:tc>
        <w:tc>
          <w:tcPr>
            <w:tcW w:w="2571" w:type="dxa"/>
          </w:tcPr>
          <w:p w14:paraId="11456A38" w14:textId="77777777" w:rsidR="00027B83" w:rsidRPr="00E36564" w:rsidRDefault="00027B83" w:rsidP="00E36564">
            <w:pPr>
              <w:jc w:val="both"/>
              <w:rPr>
                <w:rFonts w:ascii="Joost" w:hAnsi="Joost"/>
                <w:kern w:val="2"/>
                <w:sz w:val="23"/>
                <w:szCs w:val="23"/>
              </w:rPr>
            </w:pPr>
          </w:p>
        </w:tc>
      </w:tr>
    </w:tbl>
    <w:p w14:paraId="7AAE002E" w14:textId="77777777" w:rsidR="00027B83" w:rsidRPr="00E36564" w:rsidRDefault="00027B83" w:rsidP="00E36564">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36564" w14:paraId="2A8CDD09" w14:textId="77777777">
        <w:tc>
          <w:tcPr>
            <w:tcW w:w="9558" w:type="dxa"/>
            <w:gridSpan w:val="3"/>
          </w:tcPr>
          <w:p w14:paraId="0049CEBD"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1. SUTARTIES ŠALYS</w:t>
            </w:r>
          </w:p>
        </w:tc>
      </w:tr>
      <w:tr w:rsidR="00027B83" w:rsidRPr="00E36564" w14:paraId="7A216576" w14:textId="77777777">
        <w:tc>
          <w:tcPr>
            <w:tcW w:w="2808" w:type="dxa"/>
            <w:vMerge w:val="restart"/>
          </w:tcPr>
          <w:p w14:paraId="79087AD5" w14:textId="77777777" w:rsidR="00027B83" w:rsidRPr="00E36564" w:rsidRDefault="00027B83" w:rsidP="00E36564">
            <w:pPr>
              <w:jc w:val="center"/>
              <w:rPr>
                <w:rFonts w:ascii="Joost" w:hAnsi="Joost"/>
                <w:b/>
                <w:kern w:val="2"/>
                <w:sz w:val="23"/>
                <w:szCs w:val="23"/>
              </w:rPr>
            </w:pPr>
          </w:p>
          <w:p w14:paraId="555D406D" w14:textId="77777777" w:rsidR="00027B83" w:rsidRPr="00E36564" w:rsidRDefault="00027B83" w:rsidP="00E36564">
            <w:pPr>
              <w:jc w:val="center"/>
              <w:rPr>
                <w:rFonts w:ascii="Joost" w:hAnsi="Joost"/>
                <w:b/>
                <w:kern w:val="2"/>
                <w:sz w:val="23"/>
                <w:szCs w:val="23"/>
              </w:rPr>
            </w:pPr>
          </w:p>
          <w:p w14:paraId="757D89F5" w14:textId="77777777" w:rsidR="00027B83" w:rsidRPr="00E36564" w:rsidRDefault="00027B83" w:rsidP="00E36564">
            <w:pPr>
              <w:jc w:val="center"/>
              <w:rPr>
                <w:rFonts w:ascii="Joost" w:hAnsi="Joost"/>
                <w:b/>
                <w:kern w:val="2"/>
                <w:sz w:val="23"/>
                <w:szCs w:val="23"/>
              </w:rPr>
            </w:pPr>
          </w:p>
          <w:p w14:paraId="6C227F93" w14:textId="77777777" w:rsidR="00027B83" w:rsidRPr="00E36564" w:rsidRDefault="00027B83" w:rsidP="00E36564">
            <w:pPr>
              <w:rPr>
                <w:rFonts w:ascii="Joost" w:hAnsi="Joost"/>
                <w:b/>
                <w:kern w:val="2"/>
                <w:sz w:val="23"/>
                <w:szCs w:val="23"/>
              </w:rPr>
            </w:pPr>
          </w:p>
          <w:p w14:paraId="0285291C"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1.1. Pirkėjas</w:t>
            </w:r>
          </w:p>
        </w:tc>
        <w:tc>
          <w:tcPr>
            <w:tcW w:w="3240" w:type="dxa"/>
          </w:tcPr>
          <w:p w14:paraId="4986D0A4" w14:textId="77777777" w:rsidR="00027B83" w:rsidRPr="00E36564" w:rsidRDefault="000B0897" w:rsidP="00E36564">
            <w:pPr>
              <w:rPr>
                <w:rFonts w:ascii="Joost" w:hAnsi="Joost"/>
                <w:kern w:val="2"/>
                <w:sz w:val="23"/>
                <w:szCs w:val="23"/>
              </w:rPr>
            </w:pPr>
            <w:r w:rsidRPr="00E36564">
              <w:rPr>
                <w:rFonts w:ascii="Joost" w:hAnsi="Joost"/>
                <w:kern w:val="2"/>
                <w:sz w:val="23"/>
                <w:szCs w:val="23"/>
              </w:rPr>
              <w:t>1.1.1. Pavadinimas</w:t>
            </w:r>
          </w:p>
        </w:tc>
        <w:tc>
          <w:tcPr>
            <w:tcW w:w="3510" w:type="dxa"/>
          </w:tcPr>
          <w:p w14:paraId="53FF09A2" w14:textId="77777777" w:rsidR="00027B83" w:rsidRPr="00E36564" w:rsidRDefault="00027B83" w:rsidP="00E36564">
            <w:pPr>
              <w:jc w:val="center"/>
              <w:rPr>
                <w:rFonts w:ascii="Joost" w:hAnsi="Joost"/>
                <w:kern w:val="2"/>
                <w:sz w:val="23"/>
                <w:szCs w:val="23"/>
              </w:rPr>
            </w:pPr>
          </w:p>
        </w:tc>
      </w:tr>
      <w:tr w:rsidR="00027B83" w:rsidRPr="00E36564" w14:paraId="46894EEE" w14:textId="77777777">
        <w:tc>
          <w:tcPr>
            <w:tcW w:w="2808" w:type="dxa"/>
            <w:vMerge/>
          </w:tcPr>
          <w:p w14:paraId="6E3E695C" w14:textId="77777777" w:rsidR="00027B83" w:rsidRPr="00E36564" w:rsidRDefault="00027B83" w:rsidP="00E36564">
            <w:pPr>
              <w:rPr>
                <w:rFonts w:ascii="Joost" w:hAnsi="Joost"/>
                <w:kern w:val="2"/>
                <w:sz w:val="23"/>
                <w:szCs w:val="23"/>
              </w:rPr>
            </w:pPr>
          </w:p>
        </w:tc>
        <w:tc>
          <w:tcPr>
            <w:tcW w:w="3240" w:type="dxa"/>
          </w:tcPr>
          <w:p w14:paraId="6B5CD43F" w14:textId="77777777" w:rsidR="00027B83" w:rsidRPr="00E36564" w:rsidRDefault="000B0897" w:rsidP="00E36564">
            <w:pPr>
              <w:rPr>
                <w:rFonts w:ascii="Joost" w:hAnsi="Joost"/>
                <w:kern w:val="2"/>
                <w:sz w:val="23"/>
                <w:szCs w:val="23"/>
              </w:rPr>
            </w:pPr>
            <w:r w:rsidRPr="00E36564">
              <w:rPr>
                <w:rFonts w:ascii="Joost" w:hAnsi="Joost"/>
                <w:kern w:val="2"/>
                <w:sz w:val="23"/>
                <w:szCs w:val="23"/>
              </w:rPr>
              <w:t>1.1.2. Juridinio asmens kodas</w:t>
            </w:r>
          </w:p>
        </w:tc>
        <w:tc>
          <w:tcPr>
            <w:tcW w:w="3510" w:type="dxa"/>
          </w:tcPr>
          <w:p w14:paraId="63476F65" w14:textId="77777777" w:rsidR="00027B83" w:rsidRPr="00E36564" w:rsidRDefault="00027B83" w:rsidP="00E36564">
            <w:pPr>
              <w:jc w:val="center"/>
              <w:rPr>
                <w:rFonts w:ascii="Joost" w:hAnsi="Joost"/>
                <w:kern w:val="2"/>
                <w:sz w:val="23"/>
                <w:szCs w:val="23"/>
              </w:rPr>
            </w:pPr>
          </w:p>
        </w:tc>
      </w:tr>
      <w:tr w:rsidR="00027B83" w:rsidRPr="00E36564" w14:paraId="356739C7" w14:textId="77777777">
        <w:tc>
          <w:tcPr>
            <w:tcW w:w="2808" w:type="dxa"/>
            <w:vMerge/>
          </w:tcPr>
          <w:p w14:paraId="1CA5E71D" w14:textId="77777777" w:rsidR="00027B83" w:rsidRPr="00E36564" w:rsidRDefault="00027B83" w:rsidP="00E36564">
            <w:pPr>
              <w:rPr>
                <w:rFonts w:ascii="Joost" w:hAnsi="Joost"/>
                <w:kern w:val="2"/>
                <w:sz w:val="23"/>
                <w:szCs w:val="23"/>
              </w:rPr>
            </w:pPr>
          </w:p>
        </w:tc>
        <w:tc>
          <w:tcPr>
            <w:tcW w:w="3240" w:type="dxa"/>
          </w:tcPr>
          <w:p w14:paraId="23A01788" w14:textId="77777777" w:rsidR="00027B83" w:rsidRPr="00E36564" w:rsidRDefault="000B0897" w:rsidP="00E36564">
            <w:pPr>
              <w:rPr>
                <w:rFonts w:ascii="Joost" w:hAnsi="Joost"/>
                <w:kern w:val="2"/>
                <w:sz w:val="23"/>
                <w:szCs w:val="23"/>
              </w:rPr>
            </w:pPr>
            <w:r w:rsidRPr="00E36564">
              <w:rPr>
                <w:rFonts w:ascii="Joost" w:hAnsi="Joost"/>
                <w:kern w:val="2"/>
                <w:sz w:val="23"/>
                <w:szCs w:val="23"/>
              </w:rPr>
              <w:t>1.1.3. Adresas</w:t>
            </w:r>
          </w:p>
        </w:tc>
        <w:tc>
          <w:tcPr>
            <w:tcW w:w="3510" w:type="dxa"/>
          </w:tcPr>
          <w:p w14:paraId="4FB387A2" w14:textId="77777777" w:rsidR="00027B83" w:rsidRPr="00E36564" w:rsidRDefault="00027B83" w:rsidP="00E36564">
            <w:pPr>
              <w:jc w:val="center"/>
              <w:rPr>
                <w:rFonts w:ascii="Joost" w:hAnsi="Joost"/>
                <w:kern w:val="2"/>
                <w:sz w:val="23"/>
                <w:szCs w:val="23"/>
              </w:rPr>
            </w:pPr>
          </w:p>
        </w:tc>
      </w:tr>
      <w:tr w:rsidR="00027B83" w:rsidRPr="00E36564" w14:paraId="00E15A94" w14:textId="77777777">
        <w:tc>
          <w:tcPr>
            <w:tcW w:w="2808" w:type="dxa"/>
            <w:vMerge/>
          </w:tcPr>
          <w:p w14:paraId="54205EA9" w14:textId="77777777" w:rsidR="00027B83" w:rsidRPr="00E36564" w:rsidRDefault="00027B83" w:rsidP="00E36564">
            <w:pPr>
              <w:rPr>
                <w:rFonts w:ascii="Joost" w:hAnsi="Joost"/>
                <w:kern w:val="2"/>
                <w:sz w:val="23"/>
                <w:szCs w:val="23"/>
              </w:rPr>
            </w:pPr>
          </w:p>
        </w:tc>
        <w:tc>
          <w:tcPr>
            <w:tcW w:w="3240" w:type="dxa"/>
          </w:tcPr>
          <w:p w14:paraId="78DC4B4A" w14:textId="77777777" w:rsidR="00027B83" w:rsidRPr="00E36564" w:rsidRDefault="000B0897" w:rsidP="00E36564">
            <w:pPr>
              <w:rPr>
                <w:rFonts w:ascii="Joost" w:hAnsi="Joost"/>
                <w:kern w:val="2"/>
                <w:sz w:val="23"/>
                <w:szCs w:val="23"/>
              </w:rPr>
            </w:pPr>
            <w:r w:rsidRPr="00E36564">
              <w:rPr>
                <w:rFonts w:ascii="Joost" w:hAnsi="Joost"/>
                <w:kern w:val="2"/>
                <w:sz w:val="23"/>
                <w:szCs w:val="23"/>
              </w:rPr>
              <w:t>1.1.4. PVM mokėtojo kodas</w:t>
            </w:r>
          </w:p>
        </w:tc>
        <w:tc>
          <w:tcPr>
            <w:tcW w:w="3510" w:type="dxa"/>
          </w:tcPr>
          <w:p w14:paraId="3641442E" w14:textId="77777777" w:rsidR="00027B83" w:rsidRPr="00E36564" w:rsidRDefault="00027B83" w:rsidP="00E36564">
            <w:pPr>
              <w:jc w:val="center"/>
              <w:rPr>
                <w:rFonts w:ascii="Joost" w:hAnsi="Joost"/>
                <w:kern w:val="2"/>
                <w:sz w:val="23"/>
                <w:szCs w:val="23"/>
              </w:rPr>
            </w:pPr>
          </w:p>
        </w:tc>
      </w:tr>
      <w:tr w:rsidR="00027B83" w:rsidRPr="00E36564" w14:paraId="164424F3" w14:textId="77777777">
        <w:tc>
          <w:tcPr>
            <w:tcW w:w="2808" w:type="dxa"/>
            <w:vMerge/>
          </w:tcPr>
          <w:p w14:paraId="605C8647" w14:textId="77777777" w:rsidR="00027B83" w:rsidRPr="00E36564" w:rsidRDefault="00027B83" w:rsidP="00E36564">
            <w:pPr>
              <w:rPr>
                <w:rFonts w:ascii="Joost" w:hAnsi="Joost"/>
                <w:kern w:val="2"/>
                <w:sz w:val="23"/>
                <w:szCs w:val="23"/>
              </w:rPr>
            </w:pPr>
          </w:p>
        </w:tc>
        <w:tc>
          <w:tcPr>
            <w:tcW w:w="3240" w:type="dxa"/>
          </w:tcPr>
          <w:p w14:paraId="58983992" w14:textId="77777777" w:rsidR="00027B83" w:rsidRPr="00E36564" w:rsidRDefault="000B0897" w:rsidP="00E36564">
            <w:pPr>
              <w:rPr>
                <w:rFonts w:ascii="Joost" w:hAnsi="Joost"/>
                <w:kern w:val="2"/>
                <w:sz w:val="23"/>
                <w:szCs w:val="23"/>
              </w:rPr>
            </w:pPr>
            <w:r w:rsidRPr="00E36564">
              <w:rPr>
                <w:rFonts w:ascii="Joost" w:hAnsi="Joost"/>
                <w:kern w:val="2"/>
                <w:sz w:val="23"/>
                <w:szCs w:val="23"/>
              </w:rPr>
              <w:t>1.1.5. Atsiskaitomoji sąskaita</w:t>
            </w:r>
          </w:p>
        </w:tc>
        <w:tc>
          <w:tcPr>
            <w:tcW w:w="3510" w:type="dxa"/>
          </w:tcPr>
          <w:p w14:paraId="62E56AEE" w14:textId="77777777" w:rsidR="00027B83" w:rsidRPr="00E36564" w:rsidRDefault="00027B83" w:rsidP="00E36564">
            <w:pPr>
              <w:jc w:val="center"/>
              <w:rPr>
                <w:rFonts w:ascii="Joost" w:hAnsi="Joost"/>
                <w:kern w:val="2"/>
                <w:sz w:val="23"/>
                <w:szCs w:val="23"/>
              </w:rPr>
            </w:pPr>
          </w:p>
        </w:tc>
      </w:tr>
      <w:tr w:rsidR="00027B83" w:rsidRPr="00E36564" w14:paraId="6B7E848E" w14:textId="77777777">
        <w:tc>
          <w:tcPr>
            <w:tcW w:w="2808" w:type="dxa"/>
            <w:vMerge/>
          </w:tcPr>
          <w:p w14:paraId="4F4A34C0" w14:textId="77777777" w:rsidR="00027B83" w:rsidRPr="00E36564" w:rsidRDefault="00027B83" w:rsidP="00E36564">
            <w:pPr>
              <w:rPr>
                <w:rFonts w:ascii="Joost" w:hAnsi="Joost"/>
                <w:kern w:val="2"/>
                <w:sz w:val="23"/>
                <w:szCs w:val="23"/>
              </w:rPr>
            </w:pPr>
          </w:p>
        </w:tc>
        <w:tc>
          <w:tcPr>
            <w:tcW w:w="3240" w:type="dxa"/>
          </w:tcPr>
          <w:p w14:paraId="6CD6859C" w14:textId="77777777" w:rsidR="00027B83" w:rsidRPr="00E36564" w:rsidRDefault="000B0897" w:rsidP="00E36564">
            <w:pPr>
              <w:rPr>
                <w:rFonts w:ascii="Joost" w:hAnsi="Joost"/>
                <w:kern w:val="2"/>
                <w:sz w:val="23"/>
                <w:szCs w:val="23"/>
              </w:rPr>
            </w:pPr>
            <w:r w:rsidRPr="00E36564">
              <w:rPr>
                <w:rFonts w:ascii="Joost" w:hAnsi="Joost"/>
                <w:kern w:val="2"/>
                <w:sz w:val="23"/>
                <w:szCs w:val="23"/>
              </w:rPr>
              <w:t>1.1.6. Bankas, banko kodas</w:t>
            </w:r>
          </w:p>
        </w:tc>
        <w:tc>
          <w:tcPr>
            <w:tcW w:w="3510" w:type="dxa"/>
          </w:tcPr>
          <w:p w14:paraId="7CD0A608" w14:textId="77777777" w:rsidR="00027B83" w:rsidRPr="00E36564" w:rsidRDefault="00027B83" w:rsidP="00E36564">
            <w:pPr>
              <w:jc w:val="center"/>
              <w:rPr>
                <w:rFonts w:ascii="Joost" w:hAnsi="Joost"/>
                <w:kern w:val="2"/>
                <w:sz w:val="23"/>
                <w:szCs w:val="23"/>
              </w:rPr>
            </w:pPr>
          </w:p>
        </w:tc>
      </w:tr>
      <w:tr w:rsidR="00027B83" w:rsidRPr="00E36564" w14:paraId="3C8A477F" w14:textId="77777777">
        <w:tc>
          <w:tcPr>
            <w:tcW w:w="2808" w:type="dxa"/>
            <w:vMerge/>
          </w:tcPr>
          <w:p w14:paraId="6FB01AF8" w14:textId="77777777" w:rsidR="00027B83" w:rsidRPr="00E36564" w:rsidRDefault="00027B83" w:rsidP="00E36564">
            <w:pPr>
              <w:rPr>
                <w:rFonts w:ascii="Joost" w:hAnsi="Joost"/>
                <w:kern w:val="2"/>
                <w:sz w:val="23"/>
                <w:szCs w:val="23"/>
              </w:rPr>
            </w:pPr>
          </w:p>
        </w:tc>
        <w:tc>
          <w:tcPr>
            <w:tcW w:w="3240" w:type="dxa"/>
          </w:tcPr>
          <w:p w14:paraId="52077EC6" w14:textId="77777777" w:rsidR="00027B83" w:rsidRPr="00E36564" w:rsidRDefault="000B0897" w:rsidP="00E36564">
            <w:pPr>
              <w:rPr>
                <w:rFonts w:ascii="Joost" w:hAnsi="Joost"/>
                <w:kern w:val="2"/>
                <w:sz w:val="23"/>
                <w:szCs w:val="23"/>
              </w:rPr>
            </w:pPr>
            <w:r w:rsidRPr="00E36564">
              <w:rPr>
                <w:rFonts w:ascii="Joost" w:hAnsi="Joost"/>
                <w:kern w:val="2"/>
                <w:sz w:val="23"/>
                <w:szCs w:val="23"/>
              </w:rPr>
              <w:t>1.1.7. Telefonas</w:t>
            </w:r>
          </w:p>
        </w:tc>
        <w:tc>
          <w:tcPr>
            <w:tcW w:w="3510" w:type="dxa"/>
          </w:tcPr>
          <w:p w14:paraId="04975451" w14:textId="77777777" w:rsidR="00027B83" w:rsidRPr="00E36564" w:rsidRDefault="00027B83" w:rsidP="00E36564">
            <w:pPr>
              <w:jc w:val="center"/>
              <w:rPr>
                <w:rFonts w:ascii="Joost" w:hAnsi="Joost"/>
                <w:kern w:val="2"/>
                <w:sz w:val="23"/>
                <w:szCs w:val="23"/>
              </w:rPr>
            </w:pPr>
          </w:p>
        </w:tc>
      </w:tr>
      <w:tr w:rsidR="00027B83" w:rsidRPr="00E36564" w14:paraId="7B8191B7" w14:textId="77777777">
        <w:tc>
          <w:tcPr>
            <w:tcW w:w="2808" w:type="dxa"/>
            <w:vMerge/>
          </w:tcPr>
          <w:p w14:paraId="1FE5A316" w14:textId="77777777" w:rsidR="00027B83" w:rsidRPr="00E36564" w:rsidRDefault="00027B83" w:rsidP="00E36564">
            <w:pPr>
              <w:rPr>
                <w:rFonts w:ascii="Joost" w:hAnsi="Joost"/>
                <w:kern w:val="2"/>
                <w:sz w:val="23"/>
                <w:szCs w:val="23"/>
              </w:rPr>
            </w:pPr>
          </w:p>
        </w:tc>
        <w:tc>
          <w:tcPr>
            <w:tcW w:w="3240" w:type="dxa"/>
          </w:tcPr>
          <w:p w14:paraId="47AE5590" w14:textId="77777777" w:rsidR="00027B83" w:rsidRPr="00E36564" w:rsidRDefault="000B0897" w:rsidP="00E36564">
            <w:pPr>
              <w:rPr>
                <w:rFonts w:ascii="Joost" w:hAnsi="Joost"/>
                <w:kern w:val="2"/>
                <w:sz w:val="23"/>
                <w:szCs w:val="23"/>
              </w:rPr>
            </w:pPr>
            <w:r w:rsidRPr="00E36564">
              <w:rPr>
                <w:rFonts w:ascii="Joost" w:hAnsi="Joost"/>
                <w:kern w:val="2"/>
                <w:sz w:val="23"/>
                <w:szCs w:val="23"/>
              </w:rPr>
              <w:t>1.1.8. El. paštas</w:t>
            </w:r>
          </w:p>
        </w:tc>
        <w:tc>
          <w:tcPr>
            <w:tcW w:w="3510" w:type="dxa"/>
          </w:tcPr>
          <w:p w14:paraId="06155599" w14:textId="77777777" w:rsidR="00027B83" w:rsidRPr="00E36564" w:rsidRDefault="00027B83" w:rsidP="00E36564">
            <w:pPr>
              <w:jc w:val="center"/>
              <w:rPr>
                <w:rFonts w:ascii="Joost" w:hAnsi="Joost"/>
                <w:kern w:val="2"/>
                <w:sz w:val="23"/>
                <w:szCs w:val="23"/>
              </w:rPr>
            </w:pPr>
          </w:p>
        </w:tc>
      </w:tr>
      <w:tr w:rsidR="00027B83" w:rsidRPr="00E36564" w14:paraId="1959C3F5" w14:textId="77777777">
        <w:tc>
          <w:tcPr>
            <w:tcW w:w="2808" w:type="dxa"/>
            <w:vMerge/>
          </w:tcPr>
          <w:p w14:paraId="34C01018" w14:textId="77777777" w:rsidR="00027B83" w:rsidRPr="00E36564" w:rsidRDefault="00027B83" w:rsidP="00E36564">
            <w:pPr>
              <w:rPr>
                <w:rFonts w:ascii="Joost" w:hAnsi="Joost"/>
                <w:kern w:val="2"/>
                <w:sz w:val="23"/>
                <w:szCs w:val="23"/>
              </w:rPr>
            </w:pPr>
          </w:p>
        </w:tc>
        <w:tc>
          <w:tcPr>
            <w:tcW w:w="3240" w:type="dxa"/>
          </w:tcPr>
          <w:p w14:paraId="473630E0" w14:textId="65F399F9" w:rsidR="00027B83" w:rsidRPr="00E36564" w:rsidRDefault="000B0897" w:rsidP="00E36564">
            <w:pPr>
              <w:rPr>
                <w:rFonts w:ascii="Joost" w:hAnsi="Joost"/>
                <w:kern w:val="2"/>
                <w:sz w:val="23"/>
                <w:szCs w:val="23"/>
              </w:rPr>
            </w:pPr>
            <w:r w:rsidRPr="00E36564">
              <w:rPr>
                <w:rFonts w:ascii="Joost" w:hAnsi="Joost"/>
                <w:kern w:val="2"/>
                <w:sz w:val="23"/>
                <w:szCs w:val="23"/>
              </w:rPr>
              <w:t>1.1.9. Šalies atstovas</w:t>
            </w:r>
            <w:r w:rsidR="00E2562F" w:rsidRPr="00E36564">
              <w:rPr>
                <w:rFonts w:ascii="Joost" w:hAnsi="Joost"/>
                <w:kern w:val="2"/>
                <w:sz w:val="23"/>
                <w:szCs w:val="23"/>
              </w:rPr>
              <w:t xml:space="preserve"> </w:t>
            </w:r>
          </w:p>
        </w:tc>
        <w:tc>
          <w:tcPr>
            <w:tcW w:w="3510" w:type="dxa"/>
          </w:tcPr>
          <w:p w14:paraId="04FDD825" w14:textId="77777777" w:rsidR="00027B83" w:rsidRPr="00E36564" w:rsidRDefault="00027B83" w:rsidP="00E36564">
            <w:pPr>
              <w:jc w:val="center"/>
              <w:rPr>
                <w:rFonts w:ascii="Joost" w:hAnsi="Joost"/>
                <w:kern w:val="2"/>
                <w:sz w:val="23"/>
                <w:szCs w:val="23"/>
              </w:rPr>
            </w:pPr>
          </w:p>
        </w:tc>
      </w:tr>
      <w:tr w:rsidR="00027B83" w:rsidRPr="00E36564" w14:paraId="475D93E9" w14:textId="77777777">
        <w:tc>
          <w:tcPr>
            <w:tcW w:w="2808" w:type="dxa"/>
            <w:vMerge/>
          </w:tcPr>
          <w:p w14:paraId="23BF508B" w14:textId="77777777" w:rsidR="00027B83" w:rsidRPr="00E36564" w:rsidRDefault="00027B83" w:rsidP="00E36564">
            <w:pPr>
              <w:rPr>
                <w:rFonts w:ascii="Joost" w:hAnsi="Joost"/>
                <w:kern w:val="2"/>
                <w:sz w:val="23"/>
                <w:szCs w:val="23"/>
              </w:rPr>
            </w:pPr>
          </w:p>
        </w:tc>
        <w:tc>
          <w:tcPr>
            <w:tcW w:w="3240" w:type="dxa"/>
          </w:tcPr>
          <w:p w14:paraId="7D81A35C" w14:textId="77777777" w:rsidR="00027B83" w:rsidRPr="00E36564" w:rsidRDefault="000B0897" w:rsidP="00E36564">
            <w:pPr>
              <w:rPr>
                <w:rFonts w:ascii="Joost" w:hAnsi="Joost"/>
                <w:kern w:val="2"/>
                <w:sz w:val="23"/>
                <w:szCs w:val="23"/>
              </w:rPr>
            </w:pPr>
            <w:r w:rsidRPr="00E36564">
              <w:rPr>
                <w:rFonts w:ascii="Joost" w:hAnsi="Joost"/>
                <w:kern w:val="2"/>
                <w:sz w:val="23"/>
                <w:szCs w:val="23"/>
              </w:rPr>
              <w:t>1.1.10. Atstovavimo pagrindas</w:t>
            </w:r>
          </w:p>
        </w:tc>
        <w:tc>
          <w:tcPr>
            <w:tcW w:w="3510" w:type="dxa"/>
          </w:tcPr>
          <w:p w14:paraId="7164E978" w14:textId="77777777" w:rsidR="00027B83" w:rsidRPr="00E36564" w:rsidRDefault="00027B83" w:rsidP="00E36564">
            <w:pPr>
              <w:jc w:val="center"/>
              <w:rPr>
                <w:rFonts w:ascii="Joost" w:hAnsi="Joost"/>
                <w:kern w:val="2"/>
                <w:sz w:val="23"/>
                <w:szCs w:val="23"/>
              </w:rPr>
            </w:pPr>
          </w:p>
        </w:tc>
      </w:tr>
      <w:tr w:rsidR="00027B83" w:rsidRPr="00E36564" w14:paraId="208DA5AB" w14:textId="77777777">
        <w:tc>
          <w:tcPr>
            <w:tcW w:w="2808" w:type="dxa"/>
            <w:vMerge w:val="restart"/>
          </w:tcPr>
          <w:p w14:paraId="6C001A19" w14:textId="77777777" w:rsidR="00027B83" w:rsidRPr="00E36564" w:rsidRDefault="00027B83" w:rsidP="00E36564">
            <w:pPr>
              <w:rPr>
                <w:rFonts w:ascii="Joost" w:hAnsi="Joost"/>
                <w:b/>
                <w:kern w:val="2"/>
                <w:sz w:val="23"/>
                <w:szCs w:val="23"/>
              </w:rPr>
            </w:pPr>
          </w:p>
          <w:p w14:paraId="5AF623B9" w14:textId="77777777" w:rsidR="00027B83" w:rsidRPr="00E36564" w:rsidRDefault="00027B83" w:rsidP="00E36564">
            <w:pPr>
              <w:rPr>
                <w:rFonts w:ascii="Joost" w:hAnsi="Joost"/>
                <w:b/>
                <w:kern w:val="2"/>
                <w:sz w:val="23"/>
                <w:szCs w:val="23"/>
              </w:rPr>
            </w:pPr>
          </w:p>
          <w:p w14:paraId="2FC546C0" w14:textId="77777777" w:rsidR="00027B83" w:rsidRPr="00E36564" w:rsidRDefault="00027B83" w:rsidP="00E36564">
            <w:pPr>
              <w:rPr>
                <w:rFonts w:ascii="Joost" w:hAnsi="Joost"/>
                <w:b/>
                <w:kern w:val="2"/>
                <w:sz w:val="23"/>
                <w:szCs w:val="23"/>
              </w:rPr>
            </w:pPr>
          </w:p>
          <w:p w14:paraId="450B9242" w14:textId="1446EA9B" w:rsidR="00027B83" w:rsidRPr="00E36564" w:rsidRDefault="000B0897" w:rsidP="00E36564">
            <w:pPr>
              <w:rPr>
                <w:rFonts w:ascii="Joost" w:hAnsi="Joost"/>
                <w:b/>
                <w:kern w:val="2"/>
                <w:sz w:val="23"/>
                <w:szCs w:val="23"/>
              </w:rPr>
            </w:pPr>
            <w:r w:rsidRPr="00E36564">
              <w:rPr>
                <w:rFonts w:ascii="Joost" w:hAnsi="Joost"/>
                <w:b/>
                <w:kern w:val="2"/>
                <w:sz w:val="23"/>
                <w:szCs w:val="23"/>
              </w:rPr>
              <w:t>1.2. Tiekėjas</w:t>
            </w:r>
          </w:p>
        </w:tc>
        <w:tc>
          <w:tcPr>
            <w:tcW w:w="3240" w:type="dxa"/>
          </w:tcPr>
          <w:p w14:paraId="67F6D24E" w14:textId="77777777" w:rsidR="00027B83" w:rsidRPr="00E36564" w:rsidRDefault="000B0897" w:rsidP="00E36564">
            <w:pPr>
              <w:rPr>
                <w:rFonts w:ascii="Joost" w:hAnsi="Joost"/>
                <w:kern w:val="2"/>
                <w:sz w:val="23"/>
                <w:szCs w:val="23"/>
              </w:rPr>
            </w:pPr>
            <w:r w:rsidRPr="00E36564">
              <w:rPr>
                <w:rFonts w:ascii="Joost" w:hAnsi="Joost"/>
                <w:kern w:val="2"/>
                <w:sz w:val="23"/>
                <w:szCs w:val="23"/>
              </w:rPr>
              <w:t>1.2.1. Pavadinimas</w:t>
            </w:r>
          </w:p>
        </w:tc>
        <w:tc>
          <w:tcPr>
            <w:tcW w:w="3510" w:type="dxa"/>
          </w:tcPr>
          <w:p w14:paraId="02EEDC7F" w14:textId="77777777" w:rsidR="00027B83" w:rsidRPr="00E36564" w:rsidRDefault="00027B83" w:rsidP="00E36564">
            <w:pPr>
              <w:jc w:val="center"/>
              <w:rPr>
                <w:rFonts w:ascii="Joost" w:hAnsi="Joost"/>
                <w:kern w:val="2"/>
                <w:sz w:val="23"/>
                <w:szCs w:val="23"/>
              </w:rPr>
            </w:pPr>
          </w:p>
        </w:tc>
      </w:tr>
      <w:tr w:rsidR="00027B83" w:rsidRPr="00E36564" w14:paraId="3EAB2D74" w14:textId="77777777">
        <w:tc>
          <w:tcPr>
            <w:tcW w:w="2808" w:type="dxa"/>
            <w:vMerge/>
          </w:tcPr>
          <w:p w14:paraId="75194712" w14:textId="77777777" w:rsidR="00027B83" w:rsidRPr="00E36564" w:rsidRDefault="00027B83" w:rsidP="00E36564">
            <w:pPr>
              <w:rPr>
                <w:rFonts w:ascii="Joost" w:hAnsi="Joost"/>
                <w:b/>
                <w:kern w:val="2"/>
                <w:sz w:val="23"/>
                <w:szCs w:val="23"/>
              </w:rPr>
            </w:pPr>
          </w:p>
        </w:tc>
        <w:tc>
          <w:tcPr>
            <w:tcW w:w="3240" w:type="dxa"/>
          </w:tcPr>
          <w:p w14:paraId="65C865FD" w14:textId="77777777" w:rsidR="00027B83" w:rsidRPr="00E36564" w:rsidRDefault="000B0897" w:rsidP="00E36564">
            <w:pPr>
              <w:rPr>
                <w:rFonts w:ascii="Joost" w:hAnsi="Joost"/>
                <w:kern w:val="2"/>
                <w:sz w:val="23"/>
                <w:szCs w:val="23"/>
              </w:rPr>
            </w:pPr>
            <w:r w:rsidRPr="00E36564">
              <w:rPr>
                <w:rFonts w:ascii="Joost" w:hAnsi="Joost"/>
                <w:kern w:val="2"/>
                <w:sz w:val="23"/>
                <w:szCs w:val="23"/>
              </w:rPr>
              <w:t>1.2.2. Juridinio asmens kodas</w:t>
            </w:r>
          </w:p>
        </w:tc>
        <w:tc>
          <w:tcPr>
            <w:tcW w:w="3510" w:type="dxa"/>
          </w:tcPr>
          <w:p w14:paraId="53FD7CD7" w14:textId="77777777" w:rsidR="00027B83" w:rsidRPr="00E36564" w:rsidRDefault="00027B83" w:rsidP="00E36564">
            <w:pPr>
              <w:jc w:val="center"/>
              <w:rPr>
                <w:rFonts w:ascii="Joost" w:hAnsi="Joost"/>
                <w:kern w:val="2"/>
                <w:sz w:val="23"/>
                <w:szCs w:val="23"/>
              </w:rPr>
            </w:pPr>
          </w:p>
        </w:tc>
      </w:tr>
      <w:tr w:rsidR="00027B83" w:rsidRPr="00E36564" w14:paraId="666244A6" w14:textId="77777777">
        <w:tc>
          <w:tcPr>
            <w:tcW w:w="2808" w:type="dxa"/>
            <w:vMerge/>
          </w:tcPr>
          <w:p w14:paraId="47FBA3D1" w14:textId="77777777" w:rsidR="00027B83" w:rsidRPr="00E36564" w:rsidRDefault="00027B83" w:rsidP="00E36564">
            <w:pPr>
              <w:rPr>
                <w:rFonts w:ascii="Joost" w:hAnsi="Joost"/>
                <w:b/>
                <w:kern w:val="2"/>
                <w:sz w:val="23"/>
                <w:szCs w:val="23"/>
              </w:rPr>
            </w:pPr>
          </w:p>
        </w:tc>
        <w:tc>
          <w:tcPr>
            <w:tcW w:w="3240" w:type="dxa"/>
          </w:tcPr>
          <w:p w14:paraId="1BC85940" w14:textId="77777777" w:rsidR="00027B83" w:rsidRPr="00E36564" w:rsidRDefault="000B0897" w:rsidP="00E36564">
            <w:pPr>
              <w:rPr>
                <w:rFonts w:ascii="Joost" w:hAnsi="Joost"/>
                <w:kern w:val="2"/>
                <w:sz w:val="23"/>
                <w:szCs w:val="23"/>
              </w:rPr>
            </w:pPr>
            <w:r w:rsidRPr="00E36564">
              <w:rPr>
                <w:rFonts w:ascii="Joost" w:hAnsi="Joost"/>
                <w:kern w:val="2"/>
                <w:sz w:val="23"/>
                <w:szCs w:val="23"/>
              </w:rPr>
              <w:t>1.2.3. Adresas</w:t>
            </w:r>
          </w:p>
        </w:tc>
        <w:tc>
          <w:tcPr>
            <w:tcW w:w="3510" w:type="dxa"/>
          </w:tcPr>
          <w:p w14:paraId="7014BB4C" w14:textId="77777777" w:rsidR="00027B83" w:rsidRPr="00E36564" w:rsidRDefault="00027B83" w:rsidP="00E36564">
            <w:pPr>
              <w:jc w:val="center"/>
              <w:rPr>
                <w:rFonts w:ascii="Joost" w:hAnsi="Joost"/>
                <w:kern w:val="2"/>
                <w:sz w:val="23"/>
                <w:szCs w:val="23"/>
              </w:rPr>
            </w:pPr>
          </w:p>
        </w:tc>
      </w:tr>
      <w:tr w:rsidR="00027B83" w:rsidRPr="00E36564" w14:paraId="29C53A2D" w14:textId="77777777">
        <w:tc>
          <w:tcPr>
            <w:tcW w:w="2808" w:type="dxa"/>
            <w:vMerge/>
          </w:tcPr>
          <w:p w14:paraId="62F07FD3" w14:textId="77777777" w:rsidR="00027B83" w:rsidRPr="00E36564" w:rsidRDefault="00027B83" w:rsidP="00E36564">
            <w:pPr>
              <w:rPr>
                <w:rFonts w:ascii="Joost" w:hAnsi="Joost"/>
                <w:b/>
                <w:kern w:val="2"/>
                <w:sz w:val="23"/>
                <w:szCs w:val="23"/>
              </w:rPr>
            </w:pPr>
          </w:p>
        </w:tc>
        <w:tc>
          <w:tcPr>
            <w:tcW w:w="3240" w:type="dxa"/>
          </w:tcPr>
          <w:p w14:paraId="3F64B498" w14:textId="77777777" w:rsidR="00027B83" w:rsidRPr="00E36564" w:rsidRDefault="000B0897" w:rsidP="00E36564">
            <w:pPr>
              <w:rPr>
                <w:rFonts w:ascii="Joost" w:hAnsi="Joost"/>
                <w:kern w:val="2"/>
                <w:sz w:val="23"/>
                <w:szCs w:val="23"/>
              </w:rPr>
            </w:pPr>
            <w:r w:rsidRPr="00E36564">
              <w:rPr>
                <w:rFonts w:ascii="Joost" w:hAnsi="Joost"/>
                <w:kern w:val="2"/>
                <w:sz w:val="23"/>
                <w:szCs w:val="23"/>
              </w:rPr>
              <w:t>1.2.4. PVM mokėtojo kodas</w:t>
            </w:r>
          </w:p>
        </w:tc>
        <w:tc>
          <w:tcPr>
            <w:tcW w:w="3510" w:type="dxa"/>
          </w:tcPr>
          <w:p w14:paraId="1570F720" w14:textId="77777777" w:rsidR="00027B83" w:rsidRPr="00E36564" w:rsidRDefault="00027B83" w:rsidP="00E36564">
            <w:pPr>
              <w:jc w:val="center"/>
              <w:rPr>
                <w:rFonts w:ascii="Joost" w:hAnsi="Joost"/>
                <w:kern w:val="2"/>
                <w:sz w:val="23"/>
                <w:szCs w:val="23"/>
              </w:rPr>
            </w:pPr>
          </w:p>
        </w:tc>
      </w:tr>
      <w:tr w:rsidR="00027B83" w:rsidRPr="00E36564" w14:paraId="5B9A0B4B" w14:textId="77777777">
        <w:tc>
          <w:tcPr>
            <w:tcW w:w="2808" w:type="dxa"/>
            <w:vMerge/>
          </w:tcPr>
          <w:p w14:paraId="0E55A8FE" w14:textId="77777777" w:rsidR="00027B83" w:rsidRPr="00E36564" w:rsidRDefault="00027B83" w:rsidP="00E36564">
            <w:pPr>
              <w:rPr>
                <w:rFonts w:ascii="Joost" w:hAnsi="Joost"/>
                <w:b/>
                <w:kern w:val="2"/>
                <w:sz w:val="23"/>
                <w:szCs w:val="23"/>
              </w:rPr>
            </w:pPr>
          </w:p>
        </w:tc>
        <w:tc>
          <w:tcPr>
            <w:tcW w:w="3240" w:type="dxa"/>
          </w:tcPr>
          <w:p w14:paraId="0740C72F" w14:textId="77777777" w:rsidR="00027B83" w:rsidRPr="00E36564" w:rsidRDefault="000B0897" w:rsidP="00E36564">
            <w:pPr>
              <w:rPr>
                <w:rFonts w:ascii="Joost" w:hAnsi="Joost"/>
                <w:kern w:val="2"/>
                <w:sz w:val="23"/>
                <w:szCs w:val="23"/>
              </w:rPr>
            </w:pPr>
            <w:r w:rsidRPr="00E36564">
              <w:rPr>
                <w:rFonts w:ascii="Joost" w:hAnsi="Joost"/>
                <w:kern w:val="2"/>
                <w:sz w:val="23"/>
                <w:szCs w:val="23"/>
              </w:rPr>
              <w:t>1.2.5. Atsiskaitomoji sąskaita</w:t>
            </w:r>
          </w:p>
        </w:tc>
        <w:tc>
          <w:tcPr>
            <w:tcW w:w="3510" w:type="dxa"/>
          </w:tcPr>
          <w:p w14:paraId="5B25FE4F" w14:textId="77777777" w:rsidR="00027B83" w:rsidRPr="00E36564" w:rsidRDefault="00027B83" w:rsidP="00E36564">
            <w:pPr>
              <w:jc w:val="center"/>
              <w:rPr>
                <w:rFonts w:ascii="Joost" w:hAnsi="Joost"/>
                <w:kern w:val="2"/>
                <w:sz w:val="23"/>
                <w:szCs w:val="23"/>
              </w:rPr>
            </w:pPr>
          </w:p>
        </w:tc>
      </w:tr>
      <w:tr w:rsidR="00027B83" w:rsidRPr="00E36564" w14:paraId="0D812494" w14:textId="77777777">
        <w:tc>
          <w:tcPr>
            <w:tcW w:w="2808" w:type="dxa"/>
            <w:vMerge/>
          </w:tcPr>
          <w:p w14:paraId="3FB019FB" w14:textId="77777777" w:rsidR="00027B83" w:rsidRPr="00E36564" w:rsidRDefault="00027B83" w:rsidP="00E36564">
            <w:pPr>
              <w:rPr>
                <w:rFonts w:ascii="Joost" w:hAnsi="Joost"/>
                <w:b/>
                <w:kern w:val="2"/>
                <w:sz w:val="23"/>
                <w:szCs w:val="23"/>
              </w:rPr>
            </w:pPr>
          </w:p>
        </w:tc>
        <w:tc>
          <w:tcPr>
            <w:tcW w:w="3240" w:type="dxa"/>
          </w:tcPr>
          <w:p w14:paraId="61E194F0" w14:textId="77777777" w:rsidR="00027B83" w:rsidRPr="00E36564" w:rsidRDefault="000B0897" w:rsidP="00E36564">
            <w:pPr>
              <w:rPr>
                <w:rFonts w:ascii="Joost" w:hAnsi="Joost"/>
                <w:kern w:val="2"/>
                <w:sz w:val="23"/>
                <w:szCs w:val="23"/>
              </w:rPr>
            </w:pPr>
            <w:r w:rsidRPr="00E36564">
              <w:rPr>
                <w:rFonts w:ascii="Joost" w:hAnsi="Joost"/>
                <w:kern w:val="2"/>
                <w:sz w:val="23"/>
                <w:szCs w:val="23"/>
              </w:rPr>
              <w:t>1.2.6. Bankas, banko kodas</w:t>
            </w:r>
          </w:p>
        </w:tc>
        <w:tc>
          <w:tcPr>
            <w:tcW w:w="3510" w:type="dxa"/>
          </w:tcPr>
          <w:p w14:paraId="261BA477" w14:textId="77777777" w:rsidR="00027B83" w:rsidRPr="00E36564" w:rsidRDefault="00027B83" w:rsidP="00E36564">
            <w:pPr>
              <w:jc w:val="center"/>
              <w:rPr>
                <w:rFonts w:ascii="Joost" w:hAnsi="Joost"/>
                <w:kern w:val="2"/>
                <w:sz w:val="23"/>
                <w:szCs w:val="23"/>
              </w:rPr>
            </w:pPr>
          </w:p>
        </w:tc>
      </w:tr>
      <w:tr w:rsidR="00027B83" w:rsidRPr="00E36564" w14:paraId="3A61E74A" w14:textId="77777777">
        <w:tc>
          <w:tcPr>
            <w:tcW w:w="2808" w:type="dxa"/>
            <w:vMerge/>
          </w:tcPr>
          <w:p w14:paraId="2E64EFD9" w14:textId="77777777" w:rsidR="00027B83" w:rsidRPr="00E36564" w:rsidRDefault="00027B83" w:rsidP="00E36564">
            <w:pPr>
              <w:rPr>
                <w:rFonts w:ascii="Joost" w:hAnsi="Joost"/>
                <w:b/>
                <w:kern w:val="2"/>
                <w:sz w:val="23"/>
                <w:szCs w:val="23"/>
              </w:rPr>
            </w:pPr>
          </w:p>
        </w:tc>
        <w:tc>
          <w:tcPr>
            <w:tcW w:w="3240" w:type="dxa"/>
          </w:tcPr>
          <w:p w14:paraId="71522681" w14:textId="77777777" w:rsidR="00027B83" w:rsidRPr="00E36564" w:rsidRDefault="000B0897" w:rsidP="00E36564">
            <w:pPr>
              <w:rPr>
                <w:rFonts w:ascii="Joost" w:hAnsi="Joost"/>
                <w:kern w:val="2"/>
                <w:sz w:val="23"/>
                <w:szCs w:val="23"/>
              </w:rPr>
            </w:pPr>
            <w:r w:rsidRPr="00E36564">
              <w:rPr>
                <w:rFonts w:ascii="Joost" w:hAnsi="Joost"/>
                <w:kern w:val="2"/>
                <w:sz w:val="23"/>
                <w:szCs w:val="23"/>
              </w:rPr>
              <w:t>1.2.7. Telefonas</w:t>
            </w:r>
          </w:p>
        </w:tc>
        <w:tc>
          <w:tcPr>
            <w:tcW w:w="3510" w:type="dxa"/>
          </w:tcPr>
          <w:p w14:paraId="779C186C" w14:textId="77777777" w:rsidR="00027B83" w:rsidRPr="00E36564" w:rsidRDefault="00027B83" w:rsidP="00E36564">
            <w:pPr>
              <w:jc w:val="center"/>
              <w:rPr>
                <w:rFonts w:ascii="Joost" w:hAnsi="Joost"/>
                <w:kern w:val="2"/>
                <w:sz w:val="23"/>
                <w:szCs w:val="23"/>
              </w:rPr>
            </w:pPr>
          </w:p>
        </w:tc>
      </w:tr>
      <w:tr w:rsidR="00027B83" w:rsidRPr="00E36564" w14:paraId="4A6AF2AD" w14:textId="77777777">
        <w:tc>
          <w:tcPr>
            <w:tcW w:w="2808" w:type="dxa"/>
            <w:vMerge/>
          </w:tcPr>
          <w:p w14:paraId="58F2C5B1" w14:textId="77777777" w:rsidR="00027B83" w:rsidRPr="00E36564" w:rsidRDefault="00027B83" w:rsidP="00E36564">
            <w:pPr>
              <w:rPr>
                <w:rFonts w:ascii="Joost" w:hAnsi="Joost"/>
                <w:b/>
                <w:kern w:val="2"/>
                <w:sz w:val="23"/>
                <w:szCs w:val="23"/>
              </w:rPr>
            </w:pPr>
          </w:p>
        </w:tc>
        <w:tc>
          <w:tcPr>
            <w:tcW w:w="3240" w:type="dxa"/>
          </w:tcPr>
          <w:p w14:paraId="7496FFE6" w14:textId="77777777" w:rsidR="00027B83" w:rsidRPr="00E36564" w:rsidRDefault="000B0897" w:rsidP="00E36564">
            <w:pPr>
              <w:rPr>
                <w:rFonts w:ascii="Joost" w:hAnsi="Joost"/>
                <w:kern w:val="2"/>
                <w:sz w:val="23"/>
                <w:szCs w:val="23"/>
              </w:rPr>
            </w:pPr>
            <w:r w:rsidRPr="00E36564">
              <w:rPr>
                <w:rFonts w:ascii="Joost" w:hAnsi="Joost"/>
                <w:kern w:val="2"/>
                <w:sz w:val="23"/>
                <w:szCs w:val="23"/>
              </w:rPr>
              <w:t>1.2.8. El. paštas</w:t>
            </w:r>
          </w:p>
        </w:tc>
        <w:tc>
          <w:tcPr>
            <w:tcW w:w="3510" w:type="dxa"/>
          </w:tcPr>
          <w:p w14:paraId="5FE40A45" w14:textId="77777777" w:rsidR="00027B83" w:rsidRPr="00E36564" w:rsidRDefault="00027B83" w:rsidP="00E36564">
            <w:pPr>
              <w:jc w:val="center"/>
              <w:rPr>
                <w:rFonts w:ascii="Joost" w:hAnsi="Joost"/>
                <w:kern w:val="2"/>
                <w:sz w:val="23"/>
                <w:szCs w:val="23"/>
              </w:rPr>
            </w:pPr>
          </w:p>
        </w:tc>
      </w:tr>
      <w:tr w:rsidR="00027B83" w:rsidRPr="00E36564" w14:paraId="67CA8A8E" w14:textId="77777777">
        <w:tc>
          <w:tcPr>
            <w:tcW w:w="2808" w:type="dxa"/>
            <w:vMerge/>
          </w:tcPr>
          <w:p w14:paraId="03ECA91F" w14:textId="77777777" w:rsidR="00027B83" w:rsidRPr="00E36564" w:rsidRDefault="00027B83" w:rsidP="00E36564">
            <w:pPr>
              <w:rPr>
                <w:rFonts w:ascii="Joost" w:hAnsi="Joost"/>
                <w:b/>
                <w:kern w:val="2"/>
                <w:sz w:val="23"/>
                <w:szCs w:val="23"/>
              </w:rPr>
            </w:pPr>
          </w:p>
        </w:tc>
        <w:tc>
          <w:tcPr>
            <w:tcW w:w="3240" w:type="dxa"/>
          </w:tcPr>
          <w:p w14:paraId="2920CEAC" w14:textId="2B7C252C" w:rsidR="00027B83" w:rsidRPr="00E36564" w:rsidRDefault="000B0897" w:rsidP="00E36564">
            <w:pPr>
              <w:rPr>
                <w:rFonts w:ascii="Joost" w:hAnsi="Joost"/>
                <w:kern w:val="2"/>
                <w:sz w:val="23"/>
                <w:szCs w:val="23"/>
              </w:rPr>
            </w:pPr>
            <w:r w:rsidRPr="00E36564">
              <w:rPr>
                <w:rFonts w:ascii="Joost" w:hAnsi="Joost"/>
                <w:kern w:val="2"/>
                <w:sz w:val="23"/>
                <w:szCs w:val="23"/>
              </w:rPr>
              <w:t>1.2.9. Šalies atstovas</w:t>
            </w:r>
          </w:p>
        </w:tc>
        <w:tc>
          <w:tcPr>
            <w:tcW w:w="3510" w:type="dxa"/>
          </w:tcPr>
          <w:p w14:paraId="6AA5701A" w14:textId="77777777" w:rsidR="00027B83" w:rsidRPr="00E36564" w:rsidRDefault="00027B83" w:rsidP="00E36564">
            <w:pPr>
              <w:jc w:val="center"/>
              <w:rPr>
                <w:rFonts w:ascii="Joost" w:hAnsi="Joost"/>
                <w:kern w:val="2"/>
                <w:sz w:val="23"/>
                <w:szCs w:val="23"/>
              </w:rPr>
            </w:pPr>
          </w:p>
        </w:tc>
      </w:tr>
      <w:tr w:rsidR="00027B83" w:rsidRPr="00E36564" w14:paraId="21B1C29D" w14:textId="77777777">
        <w:tc>
          <w:tcPr>
            <w:tcW w:w="2808" w:type="dxa"/>
            <w:vMerge/>
          </w:tcPr>
          <w:p w14:paraId="6032661D" w14:textId="77777777" w:rsidR="00027B83" w:rsidRPr="00E36564" w:rsidRDefault="00027B83" w:rsidP="00E36564">
            <w:pPr>
              <w:rPr>
                <w:rFonts w:ascii="Joost" w:hAnsi="Joost"/>
                <w:b/>
                <w:kern w:val="2"/>
                <w:sz w:val="23"/>
                <w:szCs w:val="23"/>
              </w:rPr>
            </w:pPr>
          </w:p>
        </w:tc>
        <w:tc>
          <w:tcPr>
            <w:tcW w:w="3240" w:type="dxa"/>
          </w:tcPr>
          <w:p w14:paraId="08846265" w14:textId="77777777" w:rsidR="00027B83" w:rsidRPr="00E36564" w:rsidRDefault="000B0897" w:rsidP="00E36564">
            <w:pPr>
              <w:rPr>
                <w:rFonts w:ascii="Joost" w:hAnsi="Joost"/>
                <w:kern w:val="2"/>
                <w:sz w:val="23"/>
                <w:szCs w:val="23"/>
              </w:rPr>
            </w:pPr>
            <w:r w:rsidRPr="00E36564">
              <w:rPr>
                <w:rFonts w:ascii="Joost" w:hAnsi="Joost"/>
                <w:kern w:val="2"/>
                <w:sz w:val="23"/>
                <w:szCs w:val="23"/>
              </w:rPr>
              <w:t>1.2.10. Atstovavimo pagrindas</w:t>
            </w:r>
          </w:p>
        </w:tc>
        <w:tc>
          <w:tcPr>
            <w:tcW w:w="3510" w:type="dxa"/>
          </w:tcPr>
          <w:p w14:paraId="59BF79D5" w14:textId="77777777" w:rsidR="00027B83" w:rsidRPr="00E36564" w:rsidRDefault="00027B83" w:rsidP="00E36564">
            <w:pPr>
              <w:jc w:val="center"/>
              <w:rPr>
                <w:rFonts w:ascii="Joost" w:hAnsi="Joost"/>
                <w:kern w:val="2"/>
                <w:sz w:val="23"/>
                <w:szCs w:val="23"/>
              </w:rPr>
            </w:pPr>
          </w:p>
        </w:tc>
      </w:tr>
    </w:tbl>
    <w:p w14:paraId="3B83B988" w14:textId="77777777" w:rsidR="00027B83" w:rsidRPr="00E36564" w:rsidRDefault="00027B83" w:rsidP="00E36564">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E36564" w14:paraId="65ACB567" w14:textId="77777777">
        <w:trPr>
          <w:trHeight w:val="300"/>
        </w:trPr>
        <w:tc>
          <w:tcPr>
            <w:tcW w:w="9535" w:type="dxa"/>
            <w:gridSpan w:val="4"/>
          </w:tcPr>
          <w:p w14:paraId="47716E99"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2. ATSAKINGI ASMENYS</w:t>
            </w:r>
          </w:p>
        </w:tc>
      </w:tr>
      <w:tr w:rsidR="00027B83" w:rsidRPr="00E36564" w14:paraId="15A7C904" w14:textId="77777777">
        <w:trPr>
          <w:trHeight w:val="300"/>
        </w:trPr>
        <w:tc>
          <w:tcPr>
            <w:tcW w:w="3094" w:type="dxa"/>
            <w:gridSpan w:val="2"/>
          </w:tcPr>
          <w:p w14:paraId="2DB817BF"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 xml:space="preserve">2.1. Pirkėjo kontaktiniai asmenys, atsakingi už Sutarties vykdymą, </w:t>
            </w:r>
            <w:r w:rsidRPr="00E36564">
              <w:rPr>
                <w:rFonts w:ascii="Joost" w:hAnsi="Joost"/>
                <w:b/>
                <w:sz w:val="23"/>
                <w:szCs w:val="23"/>
              </w:rPr>
              <w:t>Paslaugų</w:t>
            </w:r>
            <w:r w:rsidRPr="00E36564">
              <w:rPr>
                <w:rFonts w:ascii="Joost" w:hAnsi="Joost"/>
                <w:b/>
                <w:kern w:val="2"/>
                <w:sz w:val="23"/>
                <w:szCs w:val="23"/>
              </w:rPr>
              <w:t xml:space="preserve"> priėmimą, Sąskaitų per informacinę sistemą SABIS priėmimą</w:t>
            </w:r>
          </w:p>
        </w:tc>
        <w:tc>
          <w:tcPr>
            <w:tcW w:w="6441" w:type="dxa"/>
            <w:gridSpan w:val="2"/>
          </w:tcPr>
          <w:p w14:paraId="0A73C060" w14:textId="77777777" w:rsidR="00027B83" w:rsidRPr="00E36564" w:rsidRDefault="000B0897" w:rsidP="00E36564">
            <w:pPr>
              <w:rPr>
                <w:rFonts w:ascii="Joost" w:hAnsi="Joost"/>
                <w:color w:val="4472C4"/>
                <w:kern w:val="2"/>
                <w:sz w:val="23"/>
                <w:szCs w:val="23"/>
              </w:rPr>
            </w:pPr>
            <w:r w:rsidRPr="00E36564">
              <w:rPr>
                <w:rFonts w:ascii="Joost" w:hAnsi="Joost"/>
                <w:color w:val="4472C4"/>
                <w:kern w:val="2"/>
                <w:sz w:val="23"/>
                <w:szCs w:val="23"/>
              </w:rPr>
              <w:t>(nurodyti padalinį / skyrių, pareigas, vardą, pavardę, tel., el. paštą)</w:t>
            </w:r>
          </w:p>
        </w:tc>
      </w:tr>
      <w:tr w:rsidR="00027B83" w:rsidRPr="00E36564" w14:paraId="7B08F743" w14:textId="77777777">
        <w:trPr>
          <w:trHeight w:val="300"/>
        </w:trPr>
        <w:tc>
          <w:tcPr>
            <w:tcW w:w="3094" w:type="dxa"/>
            <w:gridSpan w:val="2"/>
          </w:tcPr>
          <w:p w14:paraId="60D76363"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2.2. Tiekėjo kontaktiniai asmenys, atsakingi už Sutarties vykdymą</w:t>
            </w:r>
          </w:p>
        </w:tc>
        <w:tc>
          <w:tcPr>
            <w:tcW w:w="6441" w:type="dxa"/>
            <w:gridSpan w:val="2"/>
          </w:tcPr>
          <w:p w14:paraId="420CAB00" w14:textId="77777777" w:rsidR="00027B83" w:rsidRPr="00E36564" w:rsidRDefault="000B0897" w:rsidP="00E36564">
            <w:pPr>
              <w:rPr>
                <w:rFonts w:ascii="Joost" w:hAnsi="Joost"/>
                <w:color w:val="4472C4"/>
                <w:kern w:val="2"/>
                <w:sz w:val="23"/>
                <w:szCs w:val="23"/>
              </w:rPr>
            </w:pPr>
            <w:r w:rsidRPr="00E36564">
              <w:rPr>
                <w:rFonts w:ascii="Joost" w:hAnsi="Joost"/>
                <w:color w:val="4472C4"/>
                <w:kern w:val="2"/>
                <w:sz w:val="23"/>
                <w:szCs w:val="23"/>
              </w:rPr>
              <w:t>(nurodyti padalinį / skyrių, pareigas, vardą, pavardę, tel., el. paštą)</w:t>
            </w:r>
          </w:p>
        </w:tc>
      </w:tr>
      <w:tr w:rsidR="00027B83" w:rsidRPr="00E36564" w14:paraId="5F38F90D" w14:textId="77777777">
        <w:trPr>
          <w:trHeight w:val="300"/>
        </w:trPr>
        <w:tc>
          <w:tcPr>
            <w:tcW w:w="9535" w:type="dxa"/>
            <w:gridSpan w:val="4"/>
          </w:tcPr>
          <w:p w14:paraId="2202C47F"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3. SUTARTIES DALYKAS</w:t>
            </w:r>
          </w:p>
        </w:tc>
      </w:tr>
      <w:tr w:rsidR="00027B83" w:rsidRPr="00E36564" w14:paraId="0382195F" w14:textId="77777777">
        <w:trPr>
          <w:trHeight w:val="300"/>
        </w:trPr>
        <w:tc>
          <w:tcPr>
            <w:tcW w:w="3094" w:type="dxa"/>
            <w:gridSpan w:val="2"/>
          </w:tcPr>
          <w:p w14:paraId="27B75B6A"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3.1. Sutarties dalykas</w:t>
            </w:r>
          </w:p>
        </w:tc>
        <w:tc>
          <w:tcPr>
            <w:tcW w:w="6441" w:type="dxa"/>
            <w:gridSpan w:val="2"/>
          </w:tcPr>
          <w:p w14:paraId="403AB65E" w14:textId="59BD49C1" w:rsidR="00027B83" w:rsidRPr="00E36564" w:rsidRDefault="000B0897" w:rsidP="00E36564">
            <w:pPr>
              <w:rPr>
                <w:rFonts w:ascii="Joost" w:hAnsi="Joost"/>
                <w:color w:val="000000"/>
                <w:kern w:val="2"/>
                <w:sz w:val="23"/>
                <w:szCs w:val="23"/>
              </w:rPr>
            </w:pPr>
            <w:r w:rsidRPr="00E36564">
              <w:rPr>
                <w:rFonts w:ascii="Joost" w:hAnsi="Joost"/>
                <w:kern w:val="2"/>
                <w:sz w:val="23"/>
                <w:szCs w:val="23"/>
              </w:rPr>
              <w:t xml:space="preserve">Tiekėjas įsipareigoja Sutartyje numatytomis sąlygomis suteikti Pirkėjui </w:t>
            </w:r>
            <w:r w:rsidR="00E36564" w:rsidRPr="00E36564">
              <w:rPr>
                <w:rFonts w:ascii="Joost" w:hAnsi="Joost" w:cstheme="minorHAnsi"/>
                <w:b/>
                <w:bCs/>
                <w:i/>
                <w:iCs/>
                <w:noProof/>
                <w:sz w:val="23"/>
                <w:szCs w:val="23"/>
              </w:rPr>
              <w:t xml:space="preserve">žaidimo mobiliesiems įrenginiams „Baltijos gynybos linija“ sukūrimo paslaugas </w:t>
            </w:r>
            <w:r w:rsidRPr="00E36564">
              <w:rPr>
                <w:rFonts w:ascii="Joost" w:hAnsi="Joost"/>
                <w:color w:val="000000"/>
                <w:kern w:val="2"/>
                <w:sz w:val="23"/>
                <w:szCs w:val="23"/>
              </w:rPr>
              <w:t>(toliau – Paslaugos).</w:t>
            </w:r>
          </w:p>
          <w:p w14:paraId="27730B38" w14:textId="6211D667" w:rsidR="00027B83" w:rsidRPr="00E36564" w:rsidRDefault="000B0897" w:rsidP="00E36564">
            <w:pPr>
              <w:jc w:val="both"/>
              <w:rPr>
                <w:rFonts w:ascii="Joost" w:hAnsi="Joost"/>
                <w:color w:val="000000"/>
                <w:kern w:val="2"/>
                <w:sz w:val="23"/>
                <w:szCs w:val="23"/>
              </w:rPr>
            </w:pPr>
            <w:r w:rsidRPr="00E36564">
              <w:rPr>
                <w:rFonts w:ascii="Joost" w:hAnsi="Joost"/>
                <w:color w:val="000000"/>
                <w:kern w:val="2"/>
                <w:sz w:val="23"/>
                <w:szCs w:val="23"/>
              </w:rPr>
              <w:t xml:space="preserve">Išsamus </w:t>
            </w:r>
            <w:r w:rsidRPr="00E36564">
              <w:rPr>
                <w:rFonts w:ascii="Joost" w:hAnsi="Joost"/>
                <w:color w:val="000000"/>
                <w:sz w:val="23"/>
                <w:szCs w:val="23"/>
              </w:rPr>
              <w:t>Paslaugų</w:t>
            </w:r>
            <w:r w:rsidRPr="00E36564">
              <w:rPr>
                <w:rFonts w:ascii="Joost" w:hAnsi="Joost"/>
                <w:color w:val="000000"/>
                <w:kern w:val="2"/>
                <w:sz w:val="23"/>
                <w:szCs w:val="23"/>
              </w:rPr>
              <w:t xml:space="preserve"> aprašymas ir kiti reikalavimai teikiamoms </w:t>
            </w:r>
            <w:r w:rsidRPr="00E36564">
              <w:rPr>
                <w:rFonts w:ascii="Joost" w:hAnsi="Joost"/>
                <w:color w:val="000000"/>
                <w:sz w:val="23"/>
                <w:szCs w:val="23"/>
              </w:rPr>
              <w:t>Paslaugoms</w:t>
            </w:r>
            <w:r w:rsidRPr="00E36564">
              <w:rPr>
                <w:rFonts w:ascii="Joost" w:hAnsi="Joost"/>
                <w:color w:val="000000"/>
                <w:kern w:val="2"/>
                <w:sz w:val="23"/>
                <w:szCs w:val="23"/>
              </w:rPr>
              <w:t xml:space="preserve"> nustatyti Sutarties priede Nr. </w:t>
            </w:r>
            <w:r w:rsidR="00E36564" w:rsidRPr="00E36564">
              <w:rPr>
                <w:rFonts w:ascii="Joost" w:hAnsi="Joost"/>
                <w:color w:val="000000"/>
                <w:kern w:val="2"/>
                <w:sz w:val="23"/>
                <w:szCs w:val="23"/>
              </w:rPr>
              <w:t>1</w:t>
            </w:r>
            <w:r w:rsidRPr="00E36564">
              <w:rPr>
                <w:rFonts w:ascii="Joost" w:hAnsi="Joost"/>
                <w:color w:val="000000"/>
                <w:kern w:val="2"/>
                <w:sz w:val="23"/>
                <w:szCs w:val="23"/>
              </w:rPr>
              <w:t xml:space="preserve"> „Techninė specifikacija“ (toliau – Techninė specifikacija) ir Sutarties priede Nr. </w:t>
            </w:r>
            <w:r w:rsidR="00E36564" w:rsidRPr="00E36564">
              <w:rPr>
                <w:rFonts w:ascii="Joost" w:hAnsi="Joost"/>
                <w:color w:val="000000"/>
                <w:kern w:val="2"/>
                <w:sz w:val="23"/>
                <w:szCs w:val="23"/>
              </w:rPr>
              <w:t>2</w:t>
            </w:r>
            <w:r w:rsidRPr="00E36564">
              <w:rPr>
                <w:rFonts w:ascii="Joost" w:hAnsi="Joost"/>
                <w:color w:val="000000"/>
                <w:kern w:val="2"/>
                <w:sz w:val="23"/>
                <w:szCs w:val="23"/>
              </w:rPr>
              <w:t xml:space="preserve"> „Pasiūlymas“.</w:t>
            </w:r>
          </w:p>
        </w:tc>
      </w:tr>
      <w:tr w:rsidR="00027B83" w:rsidRPr="00E36564" w14:paraId="20C46499" w14:textId="77777777">
        <w:trPr>
          <w:trHeight w:val="300"/>
        </w:trPr>
        <w:tc>
          <w:tcPr>
            <w:tcW w:w="3094" w:type="dxa"/>
            <w:gridSpan w:val="2"/>
          </w:tcPr>
          <w:p w14:paraId="31140391"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3.2. Pirkimo pavadinimas ir numeris</w:t>
            </w:r>
          </w:p>
        </w:tc>
        <w:tc>
          <w:tcPr>
            <w:tcW w:w="6441" w:type="dxa"/>
            <w:gridSpan w:val="2"/>
          </w:tcPr>
          <w:p w14:paraId="67D99209" w14:textId="10288A5C" w:rsidR="00027B83" w:rsidRPr="00E36564" w:rsidRDefault="00E36564" w:rsidP="00E36564">
            <w:pPr>
              <w:jc w:val="both"/>
              <w:rPr>
                <w:rFonts w:ascii="Joost" w:hAnsi="Joost"/>
                <w:kern w:val="2"/>
                <w:sz w:val="23"/>
                <w:szCs w:val="23"/>
              </w:rPr>
            </w:pPr>
            <w:r w:rsidRPr="00E36564">
              <w:rPr>
                <w:rFonts w:ascii="Joost" w:hAnsi="Joost" w:cstheme="minorHAnsi"/>
                <w:noProof/>
                <w:szCs w:val="24"/>
              </w:rPr>
              <w:t xml:space="preserve">Žaidimo mobiliesiems įrenginiams „Baltijos gynybos linija“ sukūrimo paslaugos </w:t>
            </w:r>
            <w:r w:rsidRPr="00E36564">
              <w:rPr>
                <w:rFonts w:ascii="Joost" w:hAnsi="Joost" w:cstheme="minorHAnsi"/>
                <w:noProof/>
                <w:szCs w:val="24"/>
                <w:highlight w:val="cyan"/>
              </w:rPr>
              <w:t>(CVP IS Nr,___________)</w:t>
            </w:r>
          </w:p>
        </w:tc>
      </w:tr>
      <w:tr w:rsidR="00027B83" w:rsidRPr="00E36564" w14:paraId="5A252299" w14:textId="77777777">
        <w:trPr>
          <w:trHeight w:val="300"/>
        </w:trPr>
        <w:tc>
          <w:tcPr>
            <w:tcW w:w="3094" w:type="dxa"/>
            <w:gridSpan w:val="2"/>
          </w:tcPr>
          <w:p w14:paraId="295408B1"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lastRenderedPageBreak/>
              <w:t>3.3. Informacija apie Europos Sąjungos lėšomis finansuojamą projektą arba kitą projektą</w:t>
            </w:r>
          </w:p>
        </w:tc>
        <w:tc>
          <w:tcPr>
            <w:tcW w:w="6441" w:type="dxa"/>
            <w:gridSpan w:val="2"/>
          </w:tcPr>
          <w:p w14:paraId="17DE303E" w14:textId="77777777" w:rsidR="00027B83" w:rsidRPr="00E36564" w:rsidRDefault="000B0897" w:rsidP="00E36564">
            <w:pPr>
              <w:rPr>
                <w:rFonts w:ascii="Joost" w:hAnsi="Joost"/>
                <w:kern w:val="2"/>
                <w:sz w:val="23"/>
                <w:szCs w:val="23"/>
              </w:rPr>
            </w:pPr>
            <w:r w:rsidRPr="00E36564">
              <w:rPr>
                <w:rFonts w:ascii="Joost" w:hAnsi="Joost"/>
                <w:kern w:val="2"/>
                <w:sz w:val="23"/>
                <w:szCs w:val="23"/>
              </w:rPr>
              <w:t>Netaikoma</w:t>
            </w:r>
          </w:p>
          <w:p w14:paraId="12762990" w14:textId="72C54520" w:rsidR="00027B83" w:rsidRPr="00E36564" w:rsidRDefault="00027B83" w:rsidP="00E36564">
            <w:pPr>
              <w:rPr>
                <w:rFonts w:ascii="Joost" w:hAnsi="Joost"/>
                <w:kern w:val="2"/>
                <w:sz w:val="23"/>
                <w:szCs w:val="23"/>
              </w:rPr>
            </w:pPr>
          </w:p>
        </w:tc>
      </w:tr>
      <w:tr w:rsidR="00027B83" w:rsidRPr="00E36564" w14:paraId="56639858" w14:textId="77777777">
        <w:trPr>
          <w:trHeight w:val="300"/>
        </w:trPr>
        <w:tc>
          <w:tcPr>
            <w:tcW w:w="9535" w:type="dxa"/>
            <w:gridSpan w:val="4"/>
          </w:tcPr>
          <w:p w14:paraId="5DAD24A4"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 xml:space="preserve">4. PASLAUGŲ SUTEIKIMO TERMINAI IR PASLAUGŲ PERDAVIMO </w:t>
            </w:r>
            <w:r w:rsidRPr="00E36564">
              <w:rPr>
                <w:rFonts w:ascii="Joost" w:hAnsi="Joost"/>
                <w:color w:val="000000"/>
                <w:kern w:val="2"/>
                <w:sz w:val="23"/>
                <w:szCs w:val="23"/>
              </w:rPr>
              <w:t>–</w:t>
            </w:r>
            <w:r w:rsidRPr="00E36564">
              <w:rPr>
                <w:rFonts w:ascii="Joost" w:hAnsi="Joost"/>
                <w:b/>
                <w:kern w:val="2"/>
                <w:sz w:val="23"/>
                <w:szCs w:val="23"/>
              </w:rPr>
              <w:t xml:space="preserve"> PRIĖMIMO TVARKA</w:t>
            </w:r>
          </w:p>
        </w:tc>
      </w:tr>
      <w:tr w:rsidR="00027B83" w:rsidRPr="00E36564" w14:paraId="5CC6782A" w14:textId="77777777">
        <w:trPr>
          <w:trHeight w:val="300"/>
        </w:trPr>
        <w:tc>
          <w:tcPr>
            <w:tcW w:w="3094" w:type="dxa"/>
            <w:gridSpan w:val="2"/>
          </w:tcPr>
          <w:p w14:paraId="6BC959D5" w14:textId="47CA8EAC" w:rsidR="00027B83" w:rsidRPr="0027390A" w:rsidRDefault="000B0897" w:rsidP="00E36564">
            <w:pPr>
              <w:rPr>
                <w:rFonts w:ascii="Joost" w:hAnsi="Joost"/>
                <w:b/>
                <w:kern w:val="2"/>
                <w:sz w:val="23"/>
                <w:szCs w:val="23"/>
              </w:rPr>
            </w:pPr>
            <w:r w:rsidRPr="00E36564">
              <w:rPr>
                <w:rFonts w:ascii="Joost" w:hAnsi="Joost"/>
                <w:b/>
                <w:kern w:val="2"/>
                <w:sz w:val="23"/>
                <w:szCs w:val="23"/>
              </w:rPr>
              <w:t xml:space="preserve">4.1. </w:t>
            </w:r>
            <w:r w:rsidRPr="00E36564">
              <w:rPr>
                <w:rFonts w:ascii="Joost" w:hAnsi="Joost"/>
                <w:b/>
                <w:sz w:val="23"/>
                <w:szCs w:val="23"/>
              </w:rPr>
              <w:t>Paslaugų</w:t>
            </w:r>
            <w:r w:rsidRPr="00E36564">
              <w:rPr>
                <w:rFonts w:ascii="Joost" w:hAnsi="Joost"/>
                <w:b/>
                <w:kern w:val="2"/>
                <w:sz w:val="23"/>
                <w:szCs w:val="23"/>
              </w:rPr>
              <w:t xml:space="preserve"> </w:t>
            </w:r>
            <w:r w:rsidRPr="00E36564">
              <w:rPr>
                <w:rFonts w:ascii="Joost" w:hAnsi="Joost"/>
                <w:b/>
                <w:sz w:val="23"/>
                <w:szCs w:val="23"/>
              </w:rPr>
              <w:t>suteikimo</w:t>
            </w:r>
            <w:r w:rsidRPr="00E36564">
              <w:rPr>
                <w:rFonts w:ascii="Joost" w:hAnsi="Joost"/>
                <w:b/>
                <w:kern w:val="2"/>
                <w:sz w:val="23"/>
                <w:szCs w:val="23"/>
              </w:rPr>
              <w:t xml:space="preserve"> terminas, kai </w:t>
            </w:r>
            <w:r w:rsidRPr="00E36564">
              <w:rPr>
                <w:rFonts w:ascii="Joost" w:hAnsi="Joost"/>
                <w:b/>
                <w:sz w:val="23"/>
                <w:szCs w:val="23"/>
              </w:rPr>
              <w:t>Paslaugos yra vienkartinio pobūdžio, teikiamos periodiškai arba pagal Pirkėjo Užsakymą</w:t>
            </w:r>
          </w:p>
        </w:tc>
        <w:tc>
          <w:tcPr>
            <w:tcW w:w="6441" w:type="dxa"/>
            <w:gridSpan w:val="2"/>
          </w:tcPr>
          <w:p w14:paraId="36B51A80" w14:textId="715BDB54" w:rsidR="00027B83" w:rsidRPr="0027390A" w:rsidRDefault="000B0897" w:rsidP="0027390A">
            <w:pPr>
              <w:jc w:val="both"/>
              <w:rPr>
                <w:rFonts w:ascii="Joost" w:hAnsi="Joost"/>
                <w:sz w:val="23"/>
                <w:szCs w:val="23"/>
              </w:rPr>
            </w:pPr>
            <w:r w:rsidRPr="0027390A">
              <w:rPr>
                <w:rFonts w:ascii="Joost" w:hAnsi="Joost"/>
                <w:sz w:val="23"/>
                <w:szCs w:val="23"/>
              </w:rPr>
              <w:t xml:space="preserve">Tiekėjas Paslaugas įsipareigoja suteikti </w:t>
            </w:r>
            <w:r w:rsidRPr="0027390A">
              <w:rPr>
                <w:rFonts w:ascii="Joost" w:hAnsi="Joost"/>
                <w:b/>
                <w:sz w:val="23"/>
                <w:szCs w:val="23"/>
              </w:rPr>
              <w:t>ne vėliau kaip per</w:t>
            </w:r>
            <w:r w:rsidRPr="0027390A">
              <w:rPr>
                <w:rFonts w:ascii="Joost" w:hAnsi="Joost"/>
                <w:sz w:val="23"/>
                <w:szCs w:val="23"/>
              </w:rPr>
              <w:t xml:space="preserve"> </w:t>
            </w:r>
            <w:r w:rsidR="0027390A" w:rsidRPr="0027390A">
              <w:rPr>
                <w:rFonts w:ascii="Joost" w:hAnsi="Joost"/>
                <w:b/>
                <w:bCs/>
                <w:sz w:val="23"/>
                <w:szCs w:val="23"/>
              </w:rPr>
              <w:t>5 mėnesius</w:t>
            </w:r>
            <w:r w:rsidRPr="0027390A">
              <w:rPr>
                <w:rFonts w:ascii="Joost" w:hAnsi="Joost"/>
                <w:sz w:val="23"/>
                <w:szCs w:val="23"/>
              </w:rPr>
              <w:t xml:space="preserve"> nuo Sutarties įsigaliojimo </w:t>
            </w:r>
            <w:r w:rsidR="0027390A" w:rsidRPr="0027390A">
              <w:rPr>
                <w:rFonts w:ascii="Joost" w:hAnsi="Joost"/>
                <w:sz w:val="23"/>
                <w:szCs w:val="23"/>
              </w:rPr>
              <w:t xml:space="preserve">dienos, </w:t>
            </w:r>
            <w:r w:rsidR="0027390A" w:rsidRPr="0027390A">
              <w:rPr>
                <w:rFonts w:ascii="Joost" w:hAnsi="Joost"/>
                <w:kern w:val="2"/>
                <w:sz w:val="23"/>
                <w:szCs w:val="23"/>
              </w:rPr>
              <w:t xml:space="preserve">Techninėje specifikacijoje  </w:t>
            </w:r>
            <w:r w:rsidR="0027390A" w:rsidRPr="0027390A">
              <w:rPr>
                <w:rFonts w:ascii="Joost" w:hAnsi="Joost"/>
                <w:sz w:val="23"/>
                <w:szCs w:val="23"/>
              </w:rPr>
              <w:t xml:space="preserve">nurodytais </w:t>
            </w:r>
            <w:r w:rsidR="0027390A" w:rsidRPr="0027390A">
              <w:rPr>
                <w:rFonts w:ascii="Joost" w:hAnsi="Joost"/>
                <w:kern w:val="2"/>
                <w:sz w:val="23"/>
                <w:szCs w:val="23"/>
              </w:rPr>
              <w:t>terminais ir sąlygomis.</w:t>
            </w:r>
          </w:p>
        </w:tc>
      </w:tr>
      <w:tr w:rsidR="007A75C6" w:rsidRPr="00E36564" w14:paraId="445BEF51" w14:textId="77777777">
        <w:trPr>
          <w:trHeight w:val="300"/>
        </w:trPr>
        <w:tc>
          <w:tcPr>
            <w:tcW w:w="3094" w:type="dxa"/>
            <w:gridSpan w:val="2"/>
          </w:tcPr>
          <w:p w14:paraId="0CD01515" w14:textId="580AC43E" w:rsidR="007A75C6" w:rsidRPr="00E36564" w:rsidRDefault="007A75C6" w:rsidP="00E36564">
            <w:pPr>
              <w:rPr>
                <w:rFonts w:ascii="Joost" w:hAnsi="Joost"/>
                <w:b/>
                <w:kern w:val="2"/>
                <w:sz w:val="23"/>
                <w:szCs w:val="23"/>
              </w:rPr>
            </w:pPr>
            <w:r w:rsidRPr="00E36564">
              <w:rPr>
                <w:rFonts w:ascii="Joost" w:hAnsi="Joost"/>
                <w:b/>
                <w:kern w:val="2"/>
                <w:sz w:val="23"/>
                <w:szCs w:val="23"/>
              </w:rPr>
              <w:t>4.2. Paslaugų / jų dalies / etapo / periodo suteikimo termino pratęsimas</w:t>
            </w:r>
          </w:p>
        </w:tc>
        <w:tc>
          <w:tcPr>
            <w:tcW w:w="6441" w:type="dxa"/>
            <w:gridSpan w:val="2"/>
          </w:tcPr>
          <w:p w14:paraId="0750ECCF" w14:textId="77777777" w:rsidR="007A75C6" w:rsidRPr="00E36564" w:rsidRDefault="007A75C6" w:rsidP="00E36564">
            <w:pPr>
              <w:jc w:val="both"/>
              <w:rPr>
                <w:rFonts w:ascii="Joost" w:hAnsi="Joost"/>
                <w:kern w:val="2"/>
                <w:sz w:val="23"/>
                <w:szCs w:val="23"/>
              </w:rPr>
            </w:pPr>
            <w:r w:rsidRPr="00E36564">
              <w:rPr>
                <w:rFonts w:ascii="Joost" w:hAnsi="Joost"/>
                <w:kern w:val="2"/>
                <w:sz w:val="23"/>
                <w:szCs w:val="23"/>
              </w:rPr>
              <w:t>Netaikoma</w:t>
            </w:r>
          </w:p>
          <w:p w14:paraId="6DCF4A22" w14:textId="1FA26E78" w:rsidR="007A75C6" w:rsidRPr="00E36564" w:rsidRDefault="007A75C6" w:rsidP="00E36564">
            <w:pPr>
              <w:rPr>
                <w:rFonts w:ascii="Joost" w:hAnsi="Joost"/>
                <w:sz w:val="23"/>
                <w:szCs w:val="23"/>
              </w:rPr>
            </w:pPr>
          </w:p>
        </w:tc>
      </w:tr>
      <w:tr w:rsidR="00027B83" w:rsidRPr="00E36564" w14:paraId="1B23F72E" w14:textId="77777777">
        <w:trPr>
          <w:trHeight w:val="300"/>
        </w:trPr>
        <w:tc>
          <w:tcPr>
            <w:tcW w:w="3094" w:type="dxa"/>
            <w:gridSpan w:val="2"/>
          </w:tcPr>
          <w:p w14:paraId="15F8BEBC"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4.3. Užsakymų teikimo tvarka</w:t>
            </w:r>
          </w:p>
        </w:tc>
        <w:tc>
          <w:tcPr>
            <w:tcW w:w="6441" w:type="dxa"/>
            <w:gridSpan w:val="2"/>
          </w:tcPr>
          <w:p w14:paraId="02B9F0A4" w14:textId="77777777" w:rsidR="00027B83" w:rsidRPr="00E36564" w:rsidRDefault="000B0897" w:rsidP="00E36564">
            <w:pPr>
              <w:rPr>
                <w:rFonts w:ascii="Joost" w:hAnsi="Joost"/>
                <w:sz w:val="23"/>
                <w:szCs w:val="23"/>
              </w:rPr>
            </w:pPr>
            <w:r w:rsidRPr="00E36564">
              <w:rPr>
                <w:rFonts w:ascii="Joost" w:hAnsi="Joost"/>
                <w:sz w:val="23"/>
                <w:szCs w:val="23"/>
              </w:rPr>
              <w:t>Netaikoma</w:t>
            </w:r>
          </w:p>
          <w:p w14:paraId="15D80427" w14:textId="3574B149" w:rsidR="00027B83" w:rsidRPr="00E36564" w:rsidRDefault="00027B83" w:rsidP="00E36564">
            <w:pPr>
              <w:rPr>
                <w:rFonts w:ascii="Joost" w:hAnsi="Joost"/>
                <w:sz w:val="23"/>
                <w:szCs w:val="23"/>
              </w:rPr>
            </w:pPr>
          </w:p>
        </w:tc>
      </w:tr>
      <w:tr w:rsidR="00027B83" w:rsidRPr="00E36564" w14:paraId="63190814" w14:textId="77777777" w:rsidTr="00F161A4">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E36564" w:rsidRDefault="000B0897" w:rsidP="00E36564">
            <w:pPr>
              <w:rPr>
                <w:rFonts w:ascii="Joost" w:hAnsi="Joost"/>
                <w:kern w:val="2"/>
                <w:sz w:val="23"/>
                <w:szCs w:val="23"/>
              </w:rPr>
            </w:pPr>
            <w:r w:rsidRPr="00E36564">
              <w:rPr>
                <w:rFonts w:ascii="Joost" w:hAnsi="Joost"/>
                <w:kern w:val="2"/>
                <w:sz w:val="23"/>
                <w:szCs w:val="23"/>
              </w:rPr>
              <w:t>Netaikoma</w:t>
            </w:r>
          </w:p>
          <w:p w14:paraId="26E2BA7D" w14:textId="58C20021" w:rsidR="00027B83" w:rsidRPr="00E36564" w:rsidRDefault="00027B83" w:rsidP="00E36564">
            <w:pPr>
              <w:rPr>
                <w:rFonts w:ascii="Joost" w:hAnsi="Joost"/>
                <w:sz w:val="23"/>
                <w:szCs w:val="23"/>
              </w:rPr>
            </w:pPr>
          </w:p>
        </w:tc>
      </w:tr>
      <w:tr w:rsidR="0084007B" w:rsidRPr="00E36564" w14:paraId="6A12AB7F" w14:textId="77777777">
        <w:trPr>
          <w:trHeight w:val="300"/>
        </w:trPr>
        <w:tc>
          <w:tcPr>
            <w:tcW w:w="3094" w:type="dxa"/>
            <w:gridSpan w:val="2"/>
          </w:tcPr>
          <w:p w14:paraId="5257C9B8" w14:textId="77777777" w:rsidR="0084007B" w:rsidRPr="00E36564" w:rsidRDefault="0084007B" w:rsidP="0084007B">
            <w:pPr>
              <w:rPr>
                <w:rFonts w:ascii="Joost" w:hAnsi="Joost"/>
                <w:b/>
                <w:kern w:val="2"/>
                <w:sz w:val="23"/>
                <w:szCs w:val="23"/>
              </w:rPr>
            </w:pPr>
            <w:r w:rsidRPr="00E36564">
              <w:rPr>
                <w:rFonts w:ascii="Joost" w:hAnsi="Joost"/>
                <w:b/>
                <w:kern w:val="2"/>
                <w:sz w:val="23"/>
                <w:szCs w:val="23"/>
              </w:rPr>
              <w:t>4.5. Pateikiami dokumentai</w:t>
            </w:r>
          </w:p>
        </w:tc>
        <w:tc>
          <w:tcPr>
            <w:tcW w:w="6441" w:type="dxa"/>
            <w:gridSpan w:val="2"/>
          </w:tcPr>
          <w:p w14:paraId="72029430" w14:textId="77777777" w:rsidR="0084007B" w:rsidRDefault="0084007B" w:rsidP="0084007B">
            <w:pPr>
              <w:jc w:val="both"/>
              <w:rPr>
                <w:rFonts w:ascii="Joost" w:hAnsi="Joost"/>
                <w:kern w:val="2"/>
                <w:sz w:val="23"/>
                <w:szCs w:val="23"/>
              </w:rPr>
            </w:pPr>
            <w:r w:rsidRPr="009376B9">
              <w:rPr>
                <w:rFonts w:ascii="Joost" w:hAnsi="Joost"/>
                <w:kern w:val="2"/>
                <w:sz w:val="23"/>
                <w:szCs w:val="23"/>
              </w:rPr>
              <w:t>Turi būti pateikiami šie dokumentai: Paslaugų perdavimo-priėmimo aktas, Sąskaita.</w:t>
            </w:r>
          </w:p>
          <w:p w14:paraId="0CE28B9D" w14:textId="67FBE9CD" w:rsidR="0084007B" w:rsidRPr="00E36564" w:rsidRDefault="0084007B" w:rsidP="0084007B">
            <w:pPr>
              <w:jc w:val="both"/>
              <w:rPr>
                <w:rFonts w:ascii="Joost" w:hAnsi="Joost"/>
                <w:color w:val="FF0000"/>
                <w:sz w:val="23"/>
                <w:szCs w:val="23"/>
              </w:rPr>
            </w:pPr>
            <w:r w:rsidRPr="009376B9">
              <w:rPr>
                <w:rFonts w:ascii="Joost" w:hAnsi="Joost"/>
                <w:kern w:val="2"/>
                <w:sz w:val="23"/>
                <w:szCs w:val="23"/>
              </w:rPr>
              <w:t>Tiekėjui nepateikus nurodytų dokumentų, laikoma, kad Paslaugos neatitinka Sutartyje nustatytų reikalavimų.</w:t>
            </w:r>
          </w:p>
        </w:tc>
      </w:tr>
      <w:tr w:rsidR="00027B83" w:rsidRPr="00E36564" w14:paraId="5BCB922D" w14:textId="77777777">
        <w:trPr>
          <w:trHeight w:val="300"/>
        </w:trPr>
        <w:tc>
          <w:tcPr>
            <w:tcW w:w="9535" w:type="dxa"/>
            <w:gridSpan w:val="4"/>
          </w:tcPr>
          <w:p w14:paraId="694A2072"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5. SUTARTIES KAINA IR ATSISKAITYMO TVARKA</w:t>
            </w:r>
          </w:p>
        </w:tc>
      </w:tr>
      <w:tr w:rsidR="00027B83" w:rsidRPr="00E36564" w14:paraId="52F3204D" w14:textId="77777777">
        <w:trPr>
          <w:trHeight w:val="300"/>
        </w:trPr>
        <w:tc>
          <w:tcPr>
            <w:tcW w:w="3094" w:type="dxa"/>
            <w:gridSpan w:val="2"/>
          </w:tcPr>
          <w:p w14:paraId="2BB39D3E"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5.1. Sutarčiai taikomas kainos apskaičiavimo būdas</w:t>
            </w:r>
          </w:p>
        </w:tc>
        <w:tc>
          <w:tcPr>
            <w:tcW w:w="6441" w:type="dxa"/>
            <w:gridSpan w:val="2"/>
          </w:tcPr>
          <w:p w14:paraId="1199C3A4" w14:textId="503435C2" w:rsidR="00027B83" w:rsidRPr="009A5168" w:rsidRDefault="000B0897" w:rsidP="009A5168">
            <w:pPr>
              <w:jc w:val="both"/>
              <w:rPr>
                <w:rFonts w:ascii="Joost" w:hAnsi="Joost"/>
                <w:kern w:val="2"/>
                <w:sz w:val="23"/>
                <w:szCs w:val="23"/>
              </w:rPr>
            </w:pPr>
            <w:r w:rsidRPr="00E36564">
              <w:rPr>
                <w:rFonts w:ascii="Joost" w:hAnsi="Joost"/>
                <w:kern w:val="2"/>
                <w:sz w:val="23"/>
                <w:szCs w:val="23"/>
              </w:rPr>
              <w:t>Fiksuotos kainos kainodara</w:t>
            </w:r>
          </w:p>
        </w:tc>
      </w:tr>
      <w:tr w:rsidR="00027B83" w:rsidRPr="00E36564" w14:paraId="3843FD4C" w14:textId="77777777">
        <w:trPr>
          <w:trHeight w:val="300"/>
        </w:trPr>
        <w:tc>
          <w:tcPr>
            <w:tcW w:w="3094" w:type="dxa"/>
            <w:gridSpan w:val="2"/>
          </w:tcPr>
          <w:p w14:paraId="542B0CE1"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 xml:space="preserve">5.2. Pradinės Sutarties vertė ir Sutarties kaina, kai taikoma </w:t>
            </w:r>
            <w:r w:rsidRPr="00E36564">
              <w:rPr>
                <w:rFonts w:ascii="Joost" w:hAnsi="Joost"/>
                <w:b/>
                <w:kern w:val="2"/>
                <w:sz w:val="23"/>
                <w:szCs w:val="23"/>
                <w:u w:val="single"/>
              </w:rPr>
              <w:t>fiksuotos kainos</w:t>
            </w:r>
            <w:r w:rsidRPr="00E36564">
              <w:rPr>
                <w:rFonts w:ascii="Joost" w:hAnsi="Joost"/>
                <w:b/>
                <w:kern w:val="2"/>
                <w:sz w:val="23"/>
                <w:szCs w:val="23"/>
              </w:rPr>
              <w:t xml:space="preserve"> kainodara</w:t>
            </w:r>
          </w:p>
          <w:p w14:paraId="2A00E729" w14:textId="23B6A33C" w:rsidR="00027B83" w:rsidRPr="00E36564" w:rsidRDefault="00027B83" w:rsidP="00E36564">
            <w:pPr>
              <w:jc w:val="both"/>
              <w:rPr>
                <w:rFonts w:ascii="Joost" w:hAnsi="Joost"/>
                <w:b/>
                <w:color w:val="FF0000"/>
                <w:kern w:val="2"/>
                <w:sz w:val="23"/>
                <w:szCs w:val="23"/>
              </w:rPr>
            </w:pPr>
          </w:p>
          <w:p w14:paraId="7FB0DC3E" w14:textId="77777777" w:rsidR="00027B83" w:rsidRPr="00E36564" w:rsidRDefault="00027B83" w:rsidP="00E36564">
            <w:pPr>
              <w:rPr>
                <w:rFonts w:ascii="Joost" w:hAnsi="Joost"/>
                <w:b/>
                <w:kern w:val="2"/>
                <w:sz w:val="23"/>
                <w:szCs w:val="23"/>
              </w:rPr>
            </w:pPr>
          </w:p>
        </w:tc>
        <w:tc>
          <w:tcPr>
            <w:tcW w:w="6441" w:type="dxa"/>
            <w:gridSpan w:val="2"/>
          </w:tcPr>
          <w:p w14:paraId="3EFE3A3F" w14:textId="77777777" w:rsidR="00027B83" w:rsidRPr="00E36564" w:rsidRDefault="000B0897" w:rsidP="009A5168">
            <w:pPr>
              <w:jc w:val="both"/>
              <w:rPr>
                <w:rFonts w:ascii="Joost" w:hAnsi="Joost"/>
                <w:sz w:val="23"/>
                <w:szCs w:val="23"/>
              </w:rPr>
            </w:pPr>
            <w:r w:rsidRPr="00E36564">
              <w:rPr>
                <w:rFonts w:ascii="Joost" w:hAnsi="Joost"/>
                <w:kern w:val="2"/>
                <w:sz w:val="23"/>
                <w:szCs w:val="23"/>
              </w:rPr>
              <w:t xml:space="preserve">Pradinės Sutarties vertė yra </w:t>
            </w:r>
            <w:r w:rsidRPr="00E36564">
              <w:rPr>
                <w:rFonts w:ascii="Joost" w:hAnsi="Joost"/>
                <w:color w:val="4472C4"/>
                <w:kern w:val="2"/>
                <w:sz w:val="23"/>
                <w:szCs w:val="23"/>
              </w:rPr>
              <w:t>(nurodyti sumą skaičiais)</w:t>
            </w:r>
            <w:r w:rsidRPr="00E36564">
              <w:rPr>
                <w:rFonts w:ascii="Joost" w:hAnsi="Joost"/>
                <w:kern w:val="2"/>
                <w:sz w:val="23"/>
                <w:szCs w:val="23"/>
              </w:rPr>
              <w:t xml:space="preserve"> Eur </w:t>
            </w:r>
            <w:r w:rsidRPr="00E36564">
              <w:rPr>
                <w:rFonts w:ascii="Joost" w:hAnsi="Joost"/>
                <w:color w:val="4472C4"/>
                <w:kern w:val="2"/>
                <w:sz w:val="23"/>
                <w:szCs w:val="23"/>
              </w:rPr>
              <w:t>(nurodyti sumą žodžiais)</w:t>
            </w:r>
            <w:r w:rsidRPr="00E36564">
              <w:rPr>
                <w:rFonts w:ascii="Joost" w:hAnsi="Joost"/>
                <w:kern w:val="2"/>
                <w:sz w:val="23"/>
                <w:szCs w:val="23"/>
              </w:rPr>
              <w:t xml:space="preserve"> be PVM.</w:t>
            </w:r>
          </w:p>
          <w:p w14:paraId="3A0D6950" w14:textId="77777777" w:rsidR="00027B83" w:rsidRPr="00E36564" w:rsidRDefault="000B0897" w:rsidP="009A5168">
            <w:pPr>
              <w:jc w:val="both"/>
              <w:rPr>
                <w:rFonts w:ascii="Joost" w:hAnsi="Joost"/>
                <w:sz w:val="23"/>
                <w:szCs w:val="23"/>
              </w:rPr>
            </w:pPr>
            <w:r w:rsidRPr="00E36564">
              <w:rPr>
                <w:rFonts w:ascii="Joost" w:hAnsi="Joost"/>
                <w:kern w:val="2"/>
                <w:sz w:val="23"/>
                <w:szCs w:val="23"/>
              </w:rPr>
              <w:t xml:space="preserve">PVM sudaro </w:t>
            </w:r>
            <w:r w:rsidRPr="00E36564">
              <w:rPr>
                <w:rFonts w:ascii="Joost" w:hAnsi="Joost"/>
                <w:color w:val="4472C4"/>
                <w:kern w:val="2"/>
                <w:sz w:val="23"/>
                <w:szCs w:val="23"/>
              </w:rPr>
              <w:t>(nurodyti sumą skaičiais)</w:t>
            </w:r>
            <w:r w:rsidRPr="00E36564">
              <w:rPr>
                <w:rFonts w:ascii="Joost" w:hAnsi="Joost"/>
                <w:kern w:val="2"/>
                <w:sz w:val="23"/>
                <w:szCs w:val="23"/>
              </w:rPr>
              <w:t xml:space="preserve"> Eur </w:t>
            </w:r>
            <w:r w:rsidRPr="00E36564">
              <w:rPr>
                <w:rFonts w:ascii="Joost" w:hAnsi="Joost"/>
                <w:color w:val="4472C4"/>
                <w:kern w:val="2"/>
                <w:sz w:val="23"/>
                <w:szCs w:val="23"/>
              </w:rPr>
              <w:t>(nurodyti sumą žodžiais)</w:t>
            </w:r>
            <w:r w:rsidRPr="00E36564">
              <w:rPr>
                <w:rFonts w:ascii="Joost" w:hAnsi="Joost"/>
                <w:kern w:val="2"/>
                <w:sz w:val="23"/>
                <w:szCs w:val="23"/>
              </w:rPr>
              <w:t>.</w:t>
            </w:r>
          </w:p>
          <w:p w14:paraId="2F8E0784" w14:textId="77777777" w:rsidR="00027B83" w:rsidRPr="00E36564" w:rsidRDefault="000B0897" w:rsidP="009A5168">
            <w:pPr>
              <w:jc w:val="both"/>
              <w:rPr>
                <w:rFonts w:ascii="Joost" w:hAnsi="Joost"/>
                <w:sz w:val="23"/>
                <w:szCs w:val="23"/>
              </w:rPr>
            </w:pPr>
            <w:r w:rsidRPr="00E36564">
              <w:rPr>
                <w:rFonts w:ascii="Joost" w:hAnsi="Joost"/>
                <w:kern w:val="2"/>
                <w:sz w:val="23"/>
                <w:szCs w:val="23"/>
              </w:rPr>
              <w:t xml:space="preserve">Sutarties kaina yra </w:t>
            </w:r>
            <w:r w:rsidRPr="00E36564">
              <w:rPr>
                <w:rFonts w:ascii="Joost" w:hAnsi="Joost"/>
                <w:color w:val="4472C4"/>
                <w:kern w:val="2"/>
                <w:sz w:val="23"/>
                <w:szCs w:val="23"/>
              </w:rPr>
              <w:t>(nurodyti sumą skaičiais)</w:t>
            </w:r>
            <w:r w:rsidRPr="00E36564">
              <w:rPr>
                <w:rFonts w:ascii="Joost" w:hAnsi="Joost"/>
                <w:kern w:val="2"/>
                <w:sz w:val="23"/>
                <w:szCs w:val="23"/>
              </w:rPr>
              <w:t xml:space="preserve"> Eur </w:t>
            </w:r>
            <w:r w:rsidRPr="00E36564">
              <w:rPr>
                <w:rFonts w:ascii="Joost" w:hAnsi="Joost"/>
                <w:color w:val="4472C4"/>
                <w:kern w:val="2"/>
                <w:sz w:val="23"/>
                <w:szCs w:val="23"/>
              </w:rPr>
              <w:t>(nurodyti sumą žodžiais)</w:t>
            </w:r>
            <w:r w:rsidRPr="00E36564">
              <w:rPr>
                <w:rFonts w:ascii="Joost" w:hAnsi="Joost"/>
                <w:kern w:val="2"/>
                <w:sz w:val="23"/>
                <w:szCs w:val="23"/>
              </w:rPr>
              <w:t xml:space="preserve"> su PVM.</w:t>
            </w:r>
          </w:p>
          <w:p w14:paraId="76C32A8B" w14:textId="77777777" w:rsidR="00027B83" w:rsidRPr="00E36564" w:rsidRDefault="000B0897" w:rsidP="009A5168">
            <w:pPr>
              <w:jc w:val="both"/>
              <w:rPr>
                <w:rFonts w:ascii="Joost" w:hAnsi="Joost"/>
                <w:color w:val="FF0000"/>
                <w:kern w:val="2"/>
                <w:sz w:val="23"/>
                <w:szCs w:val="23"/>
              </w:rPr>
            </w:pPr>
            <w:r w:rsidRPr="00E36564">
              <w:rPr>
                <w:rFonts w:ascii="Joost" w:hAnsi="Joost"/>
                <w:kern w:val="2"/>
                <w:sz w:val="23"/>
                <w:szCs w:val="23"/>
              </w:rPr>
              <w:t>Šioje Sutartyje P</w:t>
            </w:r>
            <w:r w:rsidRPr="00E36564">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E36564">
              <w:rPr>
                <w:rFonts w:ascii="Joost" w:hAnsi="Joost"/>
                <w:kern w:val="2"/>
                <w:sz w:val="23"/>
                <w:szCs w:val="23"/>
              </w:rPr>
              <w:t>.</w:t>
            </w:r>
          </w:p>
        </w:tc>
      </w:tr>
      <w:tr w:rsidR="00027B83" w:rsidRPr="00E36564" w14:paraId="267D47BF" w14:textId="77777777">
        <w:trPr>
          <w:trHeight w:val="300"/>
        </w:trPr>
        <w:tc>
          <w:tcPr>
            <w:tcW w:w="3094" w:type="dxa"/>
            <w:gridSpan w:val="2"/>
          </w:tcPr>
          <w:p w14:paraId="53EBA4B1" w14:textId="55D371C4" w:rsidR="00027B83" w:rsidRPr="000A0361" w:rsidRDefault="000B0897" w:rsidP="00E36564">
            <w:pPr>
              <w:rPr>
                <w:rFonts w:ascii="Joost" w:hAnsi="Joost"/>
                <w:b/>
                <w:kern w:val="2"/>
                <w:sz w:val="23"/>
                <w:szCs w:val="23"/>
              </w:rPr>
            </w:pPr>
            <w:r w:rsidRPr="00E36564">
              <w:rPr>
                <w:rFonts w:ascii="Joost" w:hAnsi="Joost"/>
                <w:b/>
                <w:kern w:val="2"/>
                <w:sz w:val="23"/>
                <w:szCs w:val="23"/>
              </w:rPr>
              <w:t xml:space="preserve">5.3. Sutarties kainos / įkainių perskaičiavimas taikant </w:t>
            </w:r>
            <w:r w:rsidRPr="00E36564">
              <w:rPr>
                <w:rFonts w:ascii="Joost" w:hAnsi="Joost"/>
                <w:b/>
                <w:kern w:val="2"/>
                <w:sz w:val="23"/>
                <w:szCs w:val="23"/>
                <w:u w:val="single"/>
              </w:rPr>
              <w:t>peržiūros</w:t>
            </w:r>
            <w:r w:rsidRPr="00E36564">
              <w:rPr>
                <w:rFonts w:ascii="Joost" w:hAnsi="Joost"/>
                <w:b/>
                <w:kern w:val="2"/>
                <w:sz w:val="23"/>
                <w:szCs w:val="23"/>
              </w:rPr>
              <w:t xml:space="preserve"> taisykles</w:t>
            </w:r>
          </w:p>
        </w:tc>
        <w:tc>
          <w:tcPr>
            <w:tcW w:w="6441" w:type="dxa"/>
            <w:gridSpan w:val="2"/>
          </w:tcPr>
          <w:p w14:paraId="35A9E16C" w14:textId="09CE563B" w:rsidR="00027B83" w:rsidRPr="000A0361" w:rsidRDefault="000B0897" w:rsidP="00E36564">
            <w:pPr>
              <w:rPr>
                <w:rFonts w:ascii="Joost" w:hAnsi="Joost"/>
                <w:sz w:val="23"/>
                <w:szCs w:val="23"/>
              </w:rPr>
            </w:pPr>
            <w:r w:rsidRPr="000A0361">
              <w:rPr>
                <w:rFonts w:ascii="Joost" w:hAnsi="Joost"/>
                <w:kern w:val="2"/>
                <w:sz w:val="23"/>
                <w:szCs w:val="23"/>
              </w:rPr>
              <w:t>Sutarties kaina bus perskaičiuojam</w:t>
            </w:r>
            <w:r w:rsidR="000A0361" w:rsidRPr="000A0361">
              <w:rPr>
                <w:rFonts w:ascii="Joost" w:hAnsi="Joost"/>
                <w:kern w:val="2"/>
                <w:sz w:val="23"/>
                <w:szCs w:val="23"/>
              </w:rPr>
              <w:t>a</w:t>
            </w:r>
            <w:r w:rsidRPr="000A0361">
              <w:rPr>
                <w:rFonts w:ascii="Joost" w:hAnsi="Joost"/>
                <w:kern w:val="2"/>
                <w:sz w:val="23"/>
                <w:szCs w:val="23"/>
              </w:rPr>
              <w:t>:</w:t>
            </w:r>
          </w:p>
          <w:p w14:paraId="5139C732" w14:textId="77777777" w:rsidR="00027B83" w:rsidRPr="00E36564" w:rsidRDefault="000B0897" w:rsidP="00E36564">
            <w:pPr>
              <w:rPr>
                <w:rFonts w:ascii="Joost" w:hAnsi="Joost"/>
                <w:color w:val="FF0000"/>
                <w:kern w:val="2"/>
                <w:sz w:val="23"/>
                <w:szCs w:val="23"/>
              </w:rPr>
            </w:pPr>
            <w:r w:rsidRPr="000A0361">
              <w:rPr>
                <w:rFonts w:ascii="Joost" w:hAnsi="Joost"/>
                <w:kern w:val="2"/>
                <w:sz w:val="23"/>
                <w:szCs w:val="23"/>
              </w:rPr>
              <w:t>5.3.1. dėl PVM tarifo pasikeitimo</w:t>
            </w:r>
            <w:r w:rsidRPr="00E36564">
              <w:rPr>
                <w:rFonts w:ascii="Joost" w:hAnsi="Joost"/>
                <w:kern w:val="2"/>
                <w:sz w:val="23"/>
                <w:szCs w:val="23"/>
              </w:rPr>
              <w:t>;</w:t>
            </w:r>
          </w:p>
          <w:p w14:paraId="662EA503" w14:textId="4BCEC11E" w:rsidR="00027B83" w:rsidRPr="00E36564" w:rsidRDefault="00027B83" w:rsidP="00E36564">
            <w:pPr>
              <w:rPr>
                <w:rFonts w:ascii="Joost" w:hAnsi="Joost"/>
                <w:color w:val="FF0000"/>
                <w:kern w:val="2"/>
                <w:sz w:val="23"/>
                <w:szCs w:val="23"/>
              </w:rPr>
            </w:pPr>
          </w:p>
        </w:tc>
      </w:tr>
      <w:tr w:rsidR="00027B83" w:rsidRPr="00E36564" w14:paraId="493E8FAB" w14:textId="77777777">
        <w:trPr>
          <w:trHeight w:val="300"/>
        </w:trPr>
        <w:tc>
          <w:tcPr>
            <w:tcW w:w="3094" w:type="dxa"/>
            <w:gridSpan w:val="2"/>
          </w:tcPr>
          <w:p w14:paraId="2F363431"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5.3.1. Sutarties kainos / įkainių peržiūra dėl PVM tarifo pasikeitimo</w:t>
            </w:r>
          </w:p>
        </w:tc>
        <w:tc>
          <w:tcPr>
            <w:tcW w:w="6441" w:type="dxa"/>
            <w:gridSpan w:val="2"/>
          </w:tcPr>
          <w:p w14:paraId="4D7D126B" w14:textId="77777777" w:rsidR="00027B83" w:rsidRPr="00E36564" w:rsidRDefault="000B0897" w:rsidP="004A3EC7">
            <w:pPr>
              <w:jc w:val="both"/>
              <w:rPr>
                <w:rFonts w:ascii="Joost" w:hAnsi="Joost"/>
                <w:sz w:val="23"/>
                <w:szCs w:val="23"/>
              </w:rPr>
            </w:pPr>
            <w:r w:rsidRPr="00E36564">
              <w:rPr>
                <w:rFonts w:ascii="Joost" w:hAnsi="Joost"/>
                <w:kern w:val="2"/>
                <w:sz w:val="23"/>
                <w:szCs w:val="23"/>
              </w:rPr>
              <w:t>Jeigu Sutarties vykdymo metu pasikeičia PVM mokėjimą reglamentuojantys teisės aktai, darantys tiesioginę įtaką Tiekėjo t</w:t>
            </w:r>
            <w:r w:rsidRPr="00E36564">
              <w:rPr>
                <w:rFonts w:ascii="Joost" w:hAnsi="Joost"/>
                <w:sz w:val="23"/>
                <w:szCs w:val="23"/>
              </w:rPr>
              <w:t>ei</w:t>
            </w:r>
            <w:r w:rsidRPr="00E36564">
              <w:rPr>
                <w:rFonts w:ascii="Joost" w:hAnsi="Joost"/>
                <w:kern w:val="2"/>
                <w:sz w:val="23"/>
                <w:szCs w:val="23"/>
              </w:rPr>
              <w:t>kiamų P</w:t>
            </w:r>
            <w:r w:rsidRPr="00E36564">
              <w:rPr>
                <w:rFonts w:ascii="Joost" w:hAnsi="Joost"/>
                <w:sz w:val="23"/>
                <w:szCs w:val="23"/>
              </w:rPr>
              <w:t>aslaugų</w:t>
            </w:r>
            <w:r w:rsidRPr="00E36564">
              <w:rPr>
                <w:rFonts w:ascii="Joost" w:hAnsi="Joost"/>
                <w:kern w:val="2"/>
                <w:sz w:val="23"/>
                <w:szCs w:val="23"/>
              </w:rPr>
              <w:t xml:space="preserve"> Sutartyje nurodytai kainai / įkainiams, Sutarties kaina / įkainiai perskaičiuojami nekeičiant P</w:t>
            </w:r>
            <w:r w:rsidRPr="00E36564">
              <w:rPr>
                <w:rFonts w:ascii="Joost" w:hAnsi="Joost"/>
                <w:sz w:val="23"/>
                <w:szCs w:val="23"/>
              </w:rPr>
              <w:t>aslaugų</w:t>
            </w:r>
            <w:r w:rsidRPr="00E36564">
              <w:rPr>
                <w:rFonts w:ascii="Joost" w:hAnsi="Joost"/>
                <w:kern w:val="2"/>
                <w:sz w:val="23"/>
                <w:szCs w:val="23"/>
              </w:rPr>
              <w:t xml:space="preserve"> kainos / įkainio be PVM.</w:t>
            </w:r>
          </w:p>
          <w:p w14:paraId="265830DC" w14:textId="77777777" w:rsidR="00027B83" w:rsidRPr="004A3EC7" w:rsidRDefault="00027B83" w:rsidP="004A3EC7">
            <w:pPr>
              <w:jc w:val="both"/>
              <w:rPr>
                <w:rFonts w:ascii="Joost" w:hAnsi="Joost"/>
                <w:kern w:val="2"/>
                <w:sz w:val="16"/>
                <w:szCs w:val="16"/>
              </w:rPr>
            </w:pPr>
          </w:p>
          <w:p w14:paraId="20571E9F" w14:textId="77777777" w:rsidR="00027B83" w:rsidRPr="00E36564" w:rsidRDefault="000B0897" w:rsidP="004A3EC7">
            <w:pPr>
              <w:jc w:val="both"/>
              <w:rPr>
                <w:rFonts w:ascii="Joost" w:hAnsi="Joost"/>
                <w:sz w:val="23"/>
                <w:szCs w:val="23"/>
              </w:rPr>
            </w:pPr>
            <w:r w:rsidRPr="00E36564">
              <w:rPr>
                <w:rFonts w:ascii="Joost" w:hAnsi="Joost"/>
                <w:kern w:val="2"/>
                <w:sz w:val="23"/>
                <w:szCs w:val="23"/>
              </w:rPr>
              <w:t>Perskaičiuota (-i) Sutarties kaina / įkainiai įforminama (-i) Susitarimu ir turi būti taikoma (-i) nuo naujo PVM įvedimo datos (nepriklausomai nuo to, kada pasirašytas Susitarimas).</w:t>
            </w:r>
          </w:p>
        </w:tc>
      </w:tr>
      <w:tr w:rsidR="00027B83" w:rsidRPr="00E36564" w14:paraId="664B1697" w14:textId="77777777">
        <w:trPr>
          <w:trHeight w:val="300"/>
        </w:trPr>
        <w:tc>
          <w:tcPr>
            <w:tcW w:w="3094" w:type="dxa"/>
            <w:gridSpan w:val="2"/>
          </w:tcPr>
          <w:p w14:paraId="001A6369" w14:textId="77777777" w:rsidR="00027B83" w:rsidRPr="00E36564" w:rsidRDefault="000B0897" w:rsidP="00E36564">
            <w:pPr>
              <w:rPr>
                <w:rFonts w:ascii="Joost" w:hAnsi="Joost"/>
                <w:sz w:val="23"/>
                <w:szCs w:val="23"/>
              </w:rPr>
            </w:pPr>
            <w:r w:rsidRPr="00E36564">
              <w:rPr>
                <w:rFonts w:ascii="Joost" w:hAnsi="Joost"/>
                <w:b/>
                <w:bCs/>
                <w:kern w:val="2"/>
                <w:sz w:val="23"/>
                <w:szCs w:val="23"/>
              </w:rPr>
              <w:lastRenderedPageBreak/>
              <w:t>5.3.2.</w:t>
            </w:r>
            <w:r w:rsidRPr="00E36564">
              <w:rPr>
                <w:rFonts w:ascii="Joost" w:hAnsi="Joost"/>
                <w:kern w:val="2"/>
                <w:sz w:val="23"/>
                <w:szCs w:val="23"/>
              </w:rPr>
              <w:t xml:space="preserve"> </w:t>
            </w:r>
            <w:r w:rsidRPr="00E36564">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0F646B7E" w14:textId="77777777" w:rsidR="00027B83" w:rsidRPr="00E36564" w:rsidRDefault="000B0897" w:rsidP="00E36564">
            <w:pPr>
              <w:rPr>
                <w:rFonts w:ascii="Joost" w:hAnsi="Joost"/>
                <w:kern w:val="2"/>
                <w:sz w:val="23"/>
                <w:szCs w:val="23"/>
              </w:rPr>
            </w:pPr>
            <w:r w:rsidRPr="00E36564">
              <w:rPr>
                <w:rFonts w:ascii="Joost" w:hAnsi="Joost"/>
                <w:kern w:val="2"/>
                <w:sz w:val="23"/>
                <w:szCs w:val="23"/>
              </w:rPr>
              <w:t>Netaikoma</w:t>
            </w:r>
          </w:p>
          <w:p w14:paraId="5772B308" w14:textId="2BC04C30" w:rsidR="00027B83" w:rsidRPr="00E36564" w:rsidRDefault="00027B83" w:rsidP="00E36564">
            <w:pPr>
              <w:rPr>
                <w:rFonts w:ascii="Joost" w:hAnsi="Joost"/>
                <w:sz w:val="23"/>
                <w:szCs w:val="23"/>
              </w:rPr>
            </w:pPr>
          </w:p>
        </w:tc>
      </w:tr>
      <w:tr w:rsidR="006F0803" w:rsidRPr="00E36564" w14:paraId="022882B0" w14:textId="77777777">
        <w:trPr>
          <w:trHeight w:val="300"/>
        </w:trPr>
        <w:tc>
          <w:tcPr>
            <w:tcW w:w="3094" w:type="dxa"/>
            <w:gridSpan w:val="2"/>
          </w:tcPr>
          <w:p w14:paraId="34D2BE09" w14:textId="6E801A7E" w:rsidR="006F0803" w:rsidRPr="000A0361" w:rsidRDefault="006F0803" w:rsidP="00E36564">
            <w:pPr>
              <w:rPr>
                <w:rFonts w:ascii="Joost" w:hAnsi="Joost"/>
                <w:bCs/>
                <w:kern w:val="2"/>
                <w:sz w:val="23"/>
                <w:szCs w:val="23"/>
              </w:rPr>
            </w:pPr>
            <w:r w:rsidRPr="00E36564">
              <w:rPr>
                <w:rFonts w:ascii="Joost" w:hAnsi="Joost"/>
                <w:b/>
                <w:kern w:val="2"/>
                <w:sz w:val="23"/>
                <w:szCs w:val="23"/>
              </w:rPr>
              <w:t>5.3.3. Sutarties kainos / įkainių peržiūra dėl kainų lygio pokyčio</w:t>
            </w:r>
          </w:p>
        </w:tc>
        <w:tc>
          <w:tcPr>
            <w:tcW w:w="6441" w:type="dxa"/>
            <w:gridSpan w:val="2"/>
          </w:tcPr>
          <w:p w14:paraId="6D9B01A0" w14:textId="77777777" w:rsidR="006F0803" w:rsidRPr="00E36564" w:rsidRDefault="006F0803" w:rsidP="00E36564">
            <w:pPr>
              <w:rPr>
                <w:rFonts w:ascii="Joost" w:hAnsi="Joost"/>
                <w:sz w:val="23"/>
                <w:szCs w:val="23"/>
              </w:rPr>
            </w:pPr>
            <w:r w:rsidRPr="00E36564">
              <w:rPr>
                <w:rFonts w:ascii="Joost" w:hAnsi="Joost"/>
                <w:kern w:val="2"/>
                <w:sz w:val="23"/>
                <w:szCs w:val="23"/>
              </w:rPr>
              <w:t>Netaikoma</w:t>
            </w:r>
          </w:p>
          <w:p w14:paraId="38752C12" w14:textId="7DD4F9CD" w:rsidR="006F0803" w:rsidRPr="00E36564" w:rsidRDefault="006F0803" w:rsidP="00E36564">
            <w:pPr>
              <w:rPr>
                <w:rFonts w:ascii="Joost" w:hAnsi="Joost"/>
                <w:color w:val="4472C4"/>
                <w:kern w:val="2"/>
                <w:sz w:val="23"/>
                <w:szCs w:val="23"/>
              </w:rPr>
            </w:pPr>
          </w:p>
        </w:tc>
      </w:tr>
      <w:tr w:rsidR="00027B83" w:rsidRPr="00E36564" w14:paraId="6D143C7C" w14:textId="77777777">
        <w:trPr>
          <w:trHeight w:val="300"/>
        </w:trPr>
        <w:tc>
          <w:tcPr>
            <w:tcW w:w="3094" w:type="dxa"/>
            <w:gridSpan w:val="2"/>
          </w:tcPr>
          <w:p w14:paraId="672A4CBD"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 xml:space="preserve">5.3.4. Sutarties kainos / įkainių peržiūra dėl kainų lygio pokyčio pagal </w:t>
            </w:r>
            <w:r w:rsidRPr="00E36564">
              <w:rPr>
                <w:rFonts w:ascii="Joost" w:hAnsi="Joost"/>
                <w:b/>
                <w:bCs/>
                <w:kern w:val="2"/>
                <w:sz w:val="23"/>
                <w:szCs w:val="23"/>
              </w:rPr>
              <w:t>Paslaugų</w:t>
            </w:r>
            <w:r w:rsidRPr="00E36564">
              <w:rPr>
                <w:rFonts w:ascii="Joost" w:hAnsi="Joost"/>
                <w:b/>
                <w:kern w:val="2"/>
                <w:sz w:val="23"/>
                <w:szCs w:val="23"/>
              </w:rPr>
              <w:t xml:space="preserve"> grupių kainų pokyčius</w:t>
            </w:r>
          </w:p>
        </w:tc>
        <w:tc>
          <w:tcPr>
            <w:tcW w:w="6441" w:type="dxa"/>
            <w:gridSpan w:val="2"/>
          </w:tcPr>
          <w:p w14:paraId="5CCECE58" w14:textId="77777777" w:rsidR="00027B83" w:rsidRPr="00E36564" w:rsidRDefault="000B0897" w:rsidP="00E36564">
            <w:pPr>
              <w:rPr>
                <w:rFonts w:ascii="Joost" w:hAnsi="Joost"/>
                <w:kern w:val="2"/>
                <w:sz w:val="23"/>
                <w:szCs w:val="23"/>
              </w:rPr>
            </w:pPr>
            <w:r w:rsidRPr="00E36564">
              <w:rPr>
                <w:rFonts w:ascii="Joost" w:hAnsi="Joost"/>
                <w:kern w:val="2"/>
                <w:sz w:val="23"/>
                <w:szCs w:val="23"/>
              </w:rPr>
              <w:t>Netaikoma</w:t>
            </w:r>
          </w:p>
          <w:p w14:paraId="61574C3A" w14:textId="4E86B548" w:rsidR="00027B83" w:rsidRPr="00E36564" w:rsidRDefault="00027B83" w:rsidP="00E36564">
            <w:pPr>
              <w:rPr>
                <w:rFonts w:ascii="Joost" w:hAnsi="Joost"/>
                <w:sz w:val="23"/>
                <w:szCs w:val="23"/>
              </w:rPr>
            </w:pPr>
          </w:p>
        </w:tc>
      </w:tr>
      <w:tr w:rsidR="00027B83" w:rsidRPr="00E36564" w14:paraId="22049506" w14:textId="77777777">
        <w:trPr>
          <w:trHeight w:val="300"/>
        </w:trPr>
        <w:tc>
          <w:tcPr>
            <w:tcW w:w="3094" w:type="dxa"/>
            <w:gridSpan w:val="2"/>
          </w:tcPr>
          <w:p w14:paraId="3C616512" w14:textId="77777777" w:rsidR="00027B83" w:rsidRPr="00E36564" w:rsidRDefault="000B0897" w:rsidP="00E36564">
            <w:pPr>
              <w:rPr>
                <w:rFonts w:ascii="Joost" w:hAnsi="Joost"/>
                <w:b/>
                <w:bCs/>
                <w:kern w:val="2"/>
                <w:sz w:val="23"/>
                <w:szCs w:val="23"/>
              </w:rPr>
            </w:pPr>
            <w:r w:rsidRPr="00E36564">
              <w:rPr>
                <w:rFonts w:ascii="Joost" w:hAnsi="Joost"/>
                <w:b/>
                <w:bCs/>
                <w:kern w:val="2"/>
                <w:sz w:val="23"/>
                <w:szCs w:val="23"/>
              </w:rPr>
              <w:t xml:space="preserve">5.4. Sutarties kainos / įkainių apskaičiavimas taikant </w:t>
            </w:r>
            <w:r w:rsidRPr="00E36564">
              <w:rPr>
                <w:rFonts w:ascii="Joost" w:hAnsi="Joost"/>
                <w:b/>
                <w:bCs/>
                <w:kern w:val="2"/>
                <w:sz w:val="23"/>
                <w:szCs w:val="23"/>
                <w:u w:val="single"/>
              </w:rPr>
              <w:t>kiekio (apimties)</w:t>
            </w:r>
            <w:r w:rsidRPr="00E36564">
              <w:rPr>
                <w:rFonts w:ascii="Joost" w:hAnsi="Joost"/>
                <w:b/>
                <w:bCs/>
                <w:kern w:val="2"/>
                <w:sz w:val="23"/>
                <w:szCs w:val="23"/>
              </w:rPr>
              <w:t xml:space="preserve"> keitimo taisykles</w:t>
            </w:r>
          </w:p>
        </w:tc>
        <w:tc>
          <w:tcPr>
            <w:tcW w:w="6441" w:type="dxa"/>
            <w:gridSpan w:val="2"/>
          </w:tcPr>
          <w:p w14:paraId="327A89C8" w14:textId="162A61F9" w:rsidR="00027B83" w:rsidRPr="004E6C36" w:rsidRDefault="000B0897" w:rsidP="004E6C36">
            <w:pPr>
              <w:jc w:val="both"/>
              <w:rPr>
                <w:rFonts w:ascii="Joost" w:hAnsi="Joost"/>
                <w:kern w:val="2"/>
                <w:sz w:val="23"/>
                <w:szCs w:val="23"/>
              </w:rPr>
            </w:pPr>
            <w:r w:rsidRPr="00E36564">
              <w:rPr>
                <w:rFonts w:ascii="Joost" w:hAnsi="Joost"/>
                <w:kern w:val="2"/>
                <w:sz w:val="23"/>
                <w:szCs w:val="23"/>
              </w:rPr>
              <w:t>Netaikoma</w:t>
            </w:r>
          </w:p>
        </w:tc>
      </w:tr>
      <w:tr w:rsidR="00027B83" w:rsidRPr="00E36564" w14:paraId="64F75697" w14:textId="77777777">
        <w:trPr>
          <w:trHeight w:val="300"/>
        </w:trPr>
        <w:tc>
          <w:tcPr>
            <w:tcW w:w="3094" w:type="dxa"/>
            <w:gridSpan w:val="2"/>
          </w:tcPr>
          <w:p w14:paraId="24D5D914"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5.5. Atsiskaitymo su Tiekėju terminas ir tvarka</w:t>
            </w:r>
          </w:p>
        </w:tc>
        <w:tc>
          <w:tcPr>
            <w:tcW w:w="6441" w:type="dxa"/>
            <w:gridSpan w:val="2"/>
          </w:tcPr>
          <w:p w14:paraId="7BAC5334" w14:textId="046E8918" w:rsidR="00027B83" w:rsidRPr="009632B4" w:rsidRDefault="000B0897" w:rsidP="00E36564">
            <w:pPr>
              <w:rPr>
                <w:rFonts w:ascii="Joost" w:hAnsi="Joost"/>
                <w:kern w:val="2"/>
                <w:sz w:val="23"/>
                <w:szCs w:val="23"/>
                <w:shd w:val="clear" w:color="auto" w:fill="FFFFFF"/>
              </w:rPr>
            </w:pPr>
            <w:r w:rsidRPr="009632B4">
              <w:rPr>
                <w:rFonts w:ascii="Joost" w:hAnsi="Joost"/>
                <w:kern w:val="2"/>
                <w:sz w:val="23"/>
                <w:szCs w:val="23"/>
              </w:rPr>
              <w:t>Pirkėjas atsiskaito su Tiekėju ne vėliau kaip per</w:t>
            </w:r>
            <w:r w:rsidR="009632B4" w:rsidRPr="009632B4">
              <w:rPr>
                <w:rFonts w:ascii="Joost" w:hAnsi="Joost"/>
                <w:kern w:val="2"/>
                <w:sz w:val="23"/>
                <w:szCs w:val="23"/>
              </w:rPr>
              <w:t xml:space="preserve"> 30 (trisdešimt) kalendorinių dienų</w:t>
            </w:r>
            <w:r w:rsidRPr="009632B4">
              <w:rPr>
                <w:rFonts w:ascii="Joost" w:hAnsi="Joost"/>
                <w:kern w:val="2"/>
                <w:sz w:val="23"/>
                <w:szCs w:val="23"/>
              </w:rPr>
              <w:t xml:space="preserve"> nuo Sąskaitos gavimo dienos</w:t>
            </w:r>
            <w:r w:rsidR="009632B4" w:rsidRPr="009632B4">
              <w:rPr>
                <w:rFonts w:ascii="Joost" w:hAnsi="Joost"/>
                <w:kern w:val="2"/>
                <w:sz w:val="23"/>
                <w:szCs w:val="23"/>
              </w:rPr>
              <w:t>.</w:t>
            </w:r>
          </w:p>
          <w:p w14:paraId="2E393D74" w14:textId="43EBFFD5" w:rsidR="00027B83" w:rsidRPr="009632B4" w:rsidRDefault="000B0897" w:rsidP="009632B4">
            <w:pPr>
              <w:jc w:val="both"/>
              <w:rPr>
                <w:rFonts w:ascii="Joost" w:hAnsi="Joost"/>
                <w:kern w:val="2"/>
                <w:sz w:val="23"/>
                <w:szCs w:val="23"/>
                <w:shd w:val="clear" w:color="auto" w:fill="FFFFFF"/>
              </w:rPr>
            </w:pPr>
            <w:r w:rsidRPr="009632B4">
              <w:rPr>
                <w:rFonts w:ascii="Joost" w:hAnsi="Joost"/>
                <w:kern w:val="2"/>
                <w:sz w:val="23"/>
                <w:szCs w:val="23"/>
                <w:shd w:val="clear" w:color="auto" w:fill="FFFFFF"/>
              </w:rPr>
              <w:t>Apmokėjimo sąlygos: įvykdžius visus sutartinius įsipareigojimus, sumokama visa Sutarties kaina</w:t>
            </w:r>
            <w:r w:rsidR="009632B4" w:rsidRPr="009632B4">
              <w:rPr>
                <w:rFonts w:ascii="Joost" w:hAnsi="Joost"/>
                <w:kern w:val="2"/>
                <w:sz w:val="23"/>
                <w:szCs w:val="23"/>
                <w:shd w:val="clear" w:color="auto" w:fill="FFFFFF"/>
              </w:rPr>
              <w:t>.</w:t>
            </w:r>
          </w:p>
        </w:tc>
      </w:tr>
      <w:tr w:rsidR="006F0803" w:rsidRPr="00E36564" w14:paraId="65C41120" w14:textId="77777777">
        <w:trPr>
          <w:trHeight w:val="300"/>
        </w:trPr>
        <w:tc>
          <w:tcPr>
            <w:tcW w:w="3094" w:type="dxa"/>
            <w:gridSpan w:val="2"/>
          </w:tcPr>
          <w:p w14:paraId="7FC1DBAF" w14:textId="7C3CF058" w:rsidR="006F0803" w:rsidRPr="00E36564" w:rsidRDefault="006F0803" w:rsidP="00E36564">
            <w:pPr>
              <w:rPr>
                <w:rFonts w:ascii="Joost" w:hAnsi="Joost"/>
                <w:b/>
                <w:kern w:val="2"/>
                <w:sz w:val="23"/>
                <w:szCs w:val="23"/>
              </w:rPr>
            </w:pPr>
            <w:r w:rsidRPr="00E36564">
              <w:rPr>
                <w:rFonts w:ascii="Joost" w:hAnsi="Joost"/>
                <w:b/>
                <w:kern w:val="2"/>
                <w:sz w:val="23"/>
                <w:szCs w:val="23"/>
              </w:rPr>
              <w:t>5.6. Avansas</w:t>
            </w:r>
          </w:p>
        </w:tc>
        <w:tc>
          <w:tcPr>
            <w:tcW w:w="6441" w:type="dxa"/>
            <w:gridSpan w:val="2"/>
          </w:tcPr>
          <w:p w14:paraId="382B074E" w14:textId="37782B6F" w:rsidR="006F0803" w:rsidRPr="00590E0F" w:rsidRDefault="006F0803" w:rsidP="00AD288F">
            <w:pPr>
              <w:jc w:val="both"/>
              <w:rPr>
                <w:rFonts w:ascii="Joost" w:hAnsi="Joost"/>
                <w:kern w:val="2"/>
                <w:sz w:val="23"/>
                <w:szCs w:val="23"/>
                <w:shd w:val="clear" w:color="auto" w:fill="FFFFFF"/>
              </w:rPr>
            </w:pPr>
            <w:r w:rsidRPr="00590E0F">
              <w:rPr>
                <w:rFonts w:ascii="Joost" w:hAnsi="Joost"/>
                <w:kern w:val="2"/>
                <w:sz w:val="23"/>
                <w:szCs w:val="23"/>
                <w:shd w:val="clear" w:color="auto" w:fill="FFFFFF"/>
              </w:rPr>
              <w:t>Tiekėjui mokėtino avanso dydis</w:t>
            </w:r>
            <w:r w:rsidR="00AD288F" w:rsidRPr="00590E0F">
              <w:rPr>
                <w:rFonts w:ascii="Joost" w:hAnsi="Joost"/>
                <w:kern w:val="2"/>
                <w:sz w:val="23"/>
                <w:szCs w:val="23"/>
                <w:shd w:val="clear" w:color="auto" w:fill="FFFFFF"/>
              </w:rPr>
              <w:t xml:space="preserve"> 30 (trisdešimt) procentų</w:t>
            </w:r>
            <w:r w:rsidRPr="00590E0F">
              <w:rPr>
                <w:rFonts w:ascii="Joost" w:hAnsi="Joost"/>
                <w:kern w:val="2"/>
                <w:sz w:val="23"/>
                <w:szCs w:val="23"/>
                <w:shd w:val="clear" w:color="auto" w:fill="FFFFFF"/>
              </w:rPr>
              <w:t xml:space="preserve"> nuo Pradinės Sutarties vertės,</w:t>
            </w:r>
            <w:r w:rsidRPr="00590E0F">
              <w:rPr>
                <w:rFonts w:ascii="Joost" w:hAnsi="Joost"/>
                <w:kern w:val="2"/>
                <w:sz w:val="23"/>
                <w:szCs w:val="23"/>
              </w:rPr>
              <w:t xml:space="preserve"> </w:t>
            </w:r>
            <w:r w:rsidRPr="00590E0F">
              <w:rPr>
                <w:rFonts w:ascii="Joost" w:hAnsi="Joost"/>
                <w:kern w:val="2"/>
                <w:sz w:val="23"/>
                <w:szCs w:val="23"/>
                <w:shd w:val="clear" w:color="auto" w:fill="FFFFFF"/>
              </w:rPr>
              <w:t xml:space="preserve">nurodytos </w:t>
            </w:r>
            <w:r w:rsidRPr="00590E0F">
              <w:rPr>
                <w:rFonts w:ascii="Joost" w:hAnsi="Joost"/>
                <w:kern w:val="2"/>
                <w:sz w:val="23"/>
                <w:szCs w:val="23"/>
              </w:rPr>
              <w:t xml:space="preserve">Specialiųjų sąlygų </w:t>
            </w:r>
            <w:r w:rsidRPr="00590E0F">
              <w:rPr>
                <w:rFonts w:ascii="Joost" w:hAnsi="Joost"/>
                <w:kern w:val="2"/>
                <w:sz w:val="23"/>
                <w:szCs w:val="23"/>
                <w:shd w:val="clear" w:color="auto" w:fill="FFFFFF"/>
              </w:rPr>
              <w:t xml:space="preserve">5.2 punkte. Pirkėjas sumoka Tiekėjui avansą pagal Tiekėjo pateiktą prašymą ir išankstinio mokėjimo sąskaitą ne vėliau kaip per </w:t>
            </w:r>
            <w:r w:rsidR="00AD288F" w:rsidRPr="00590E0F">
              <w:rPr>
                <w:rFonts w:ascii="Joost" w:hAnsi="Joost"/>
                <w:kern w:val="2"/>
                <w:sz w:val="23"/>
                <w:szCs w:val="23"/>
                <w:shd w:val="clear" w:color="auto" w:fill="FFFFFF"/>
              </w:rPr>
              <w:t>30 (trisdešimt) dienų</w:t>
            </w:r>
            <w:r w:rsidRPr="00590E0F">
              <w:rPr>
                <w:rFonts w:ascii="Joost" w:hAnsi="Joost"/>
                <w:kern w:val="2"/>
                <w:sz w:val="23"/>
                <w:szCs w:val="23"/>
                <w:shd w:val="clear" w:color="auto" w:fill="FFFFFF"/>
              </w:rPr>
              <w:t xml:space="preserve"> nuo Tiekėjo prašymo ir išankstinio mokėjimo sąskaitos gavimo dienos.</w:t>
            </w:r>
          </w:p>
        </w:tc>
      </w:tr>
      <w:tr w:rsidR="006F0803" w:rsidRPr="00E36564" w14:paraId="19884362" w14:textId="77777777">
        <w:trPr>
          <w:trHeight w:val="300"/>
        </w:trPr>
        <w:tc>
          <w:tcPr>
            <w:tcW w:w="3094" w:type="dxa"/>
            <w:gridSpan w:val="2"/>
          </w:tcPr>
          <w:p w14:paraId="2DD1F801" w14:textId="646FE729" w:rsidR="006F0803" w:rsidRPr="00E36564" w:rsidRDefault="006F0803" w:rsidP="00E36564">
            <w:pPr>
              <w:rPr>
                <w:rFonts w:ascii="Joost" w:hAnsi="Joost"/>
                <w:b/>
                <w:kern w:val="2"/>
                <w:sz w:val="23"/>
                <w:szCs w:val="23"/>
              </w:rPr>
            </w:pPr>
            <w:r w:rsidRPr="00E36564">
              <w:rPr>
                <w:rFonts w:ascii="Joost" w:hAnsi="Joost"/>
                <w:b/>
                <w:kern w:val="2"/>
                <w:sz w:val="23"/>
                <w:szCs w:val="23"/>
              </w:rPr>
              <w:t>5.7. Avanso užtikrinimas</w:t>
            </w:r>
          </w:p>
        </w:tc>
        <w:tc>
          <w:tcPr>
            <w:tcW w:w="6441" w:type="dxa"/>
            <w:gridSpan w:val="2"/>
          </w:tcPr>
          <w:p w14:paraId="3258F3A8" w14:textId="2FD9A577" w:rsidR="00E2562F" w:rsidRPr="00AD288F" w:rsidRDefault="006F0803" w:rsidP="00AD288F">
            <w:pPr>
              <w:rPr>
                <w:rFonts w:ascii="Joost" w:hAnsi="Joost"/>
                <w:kern w:val="2"/>
                <w:sz w:val="23"/>
                <w:szCs w:val="23"/>
              </w:rPr>
            </w:pPr>
            <w:r w:rsidRPr="00E36564">
              <w:rPr>
                <w:rFonts w:ascii="Joost" w:hAnsi="Joost"/>
                <w:kern w:val="2"/>
                <w:sz w:val="23"/>
                <w:szCs w:val="23"/>
              </w:rPr>
              <w:t>Netaikoma</w:t>
            </w:r>
          </w:p>
        </w:tc>
      </w:tr>
      <w:tr w:rsidR="00027B83" w:rsidRPr="00E36564" w14:paraId="29366B46" w14:textId="77777777">
        <w:trPr>
          <w:trHeight w:val="300"/>
        </w:trPr>
        <w:tc>
          <w:tcPr>
            <w:tcW w:w="9535" w:type="dxa"/>
            <w:gridSpan w:val="4"/>
          </w:tcPr>
          <w:p w14:paraId="1B8DC7CB"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6. PASLAUGŲ KOKYBĖ IR GARANTINIAI ĮSIPAREIGOJIMAI</w:t>
            </w:r>
          </w:p>
        </w:tc>
      </w:tr>
      <w:tr w:rsidR="006F0803" w:rsidRPr="00E36564" w14:paraId="3D56CB1B" w14:textId="77777777">
        <w:trPr>
          <w:trHeight w:val="300"/>
        </w:trPr>
        <w:tc>
          <w:tcPr>
            <w:tcW w:w="3094" w:type="dxa"/>
            <w:gridSpan w:val="2"/>
          </w:tcPr>
          <w:p w14:paraId="27BE1C92" w14:textId="0DC47AF5" w:rsidR="006F0803" w:rsidRPr="00E36564" w:rsidRDefault="006F0803" w:rsidP="00E36564">
            <w:pPr>
              <w:rPr>
                <w:rFonts w:ascii="Joost" w:hAnsi="Joost"/>
                <w:b/>
                <w:kern w:val="2"/>
                <w:sz w:val="23"/>
                <w:szCs w:val="23"/>
              </w:rPr>
            </w:pPr>
            <w:r w:rsidRPr="00E36564">
              <w:rPr>
                <w:rFonts w:ascii="Joost" w:hAnsi="Joost"/>
                <w:b/>
                <w:kern w:val="2"/>
                <w:sz w:val="23"/>
                <w:szCs w:val="23"/>
              </w:rPr>
              <w:t>6.1. Garantinis terminas</w:t>
            </w:r>
          </w:p>
        </w:tc>
        <w:tc>
          <w:tcPr>
            <w:tcW w:w="6441" w:type="dxa"/>
            <w:gridSpan w:val="2"/>
          </w:tcPr>
          <w:p w14:paraId="7C2FCB84" w14:textId="77777777" w:rsidR="000A6D9E" w:rsidRDefault="000A6D9E" w:rsidP="00B358D7">
            <w:pPr>
              <w:jc w:val="both"/>
              <w:rPr>
                <w:rFonts w:ascii="Joost" w:hAnsi="Joost"/>
                <w:kern w:val="2"/>
                <w:sz w:val="23"/>
                <w:szCs w:val="23"/>
              </w:rPr>
            </w:pPr>
            <w:r w:rsidRPr="00B358D7">
              <w:rPr>
                <w:rFonts w:ascii="Joost" w:hAnsi="Joost"/>
                <w:b/>
                <w:bCs/>
                <w:sz w:val="23"/>
                <w:szCs w:val="23"/>
              </w:rPr>
              <w:t>Paslaugoms</w:t>
            </w:r>
            <w:r w:rsidRPr="00B358D7">
              <w:rPr>
                <w:rFonts w:ascii="Joost" w:hAnsi="Joost"/>
                <w:sz w:val="23"/>
                <w:szCs w:val="23"/>
              </w:rPr>
              <w:t xml:space="preserve"> </w:t>
            </w:r>
            <w:r w:rsidRPr="00B358D7">
              <w:rPr>
                <w:rFonts w:ascii="Joost" w:hAnsi="Joost"/>
                <w:kern w:val="2"/>
                <w:sz w:val="23"/>
                <w:szCs w:val="23"/>
              </w:rPr>
              <w:t>taikomas Tiekėjo pasiūlytas</w:t>
            </w:r>
            <w:r>
              <w:rPr>
                <w:rFonts w:ascii="Joost" w:hAnsi="Joost"/>
                <w:kern w:val="2"/>
                <w:sz w:val="23"/>
                <w:szCs w:val="23"/>
              </w:rPr>
              <w:t xml:space="preserve"> </w:t>
            </w:r>
            <w:r w:rsidRPr="00B358D7">
              <w:rPr>
                <w:rFonts w:ascii="Joost" w:hAnsi="Joost"/>
                <w:kern w:val="2"/>
                <w:sz w:val="23"/>
                <w:szCs w:val="23"/>
              </w:rPr>
              <w:t>garantini</w:t>
            </w:r>
            <w:r>
              <w:rPr>
                <w:rFonts w:ascii="Joost" w:hAnsi="Joost"/>
                <w:kern w:val="2"/>
                <w:sz w:val="23"/>
                <w:szCs w:val="23"/>
              </w:rPr>
              <w:t>o aptarnavimo</w:t>
            </w:r>
            <w:r w:rsidRPr="00B358D7">
              <w:rPr>
                <w:rFonts w:ascii="Joost" w:hAnsi="Joost"/>
                <w:kern w:val="2"/>
                <w:sz w:val="23"/>
                <w:szCs w:val="23"/>
              </w:rPr>
              <w:t xml:space="preserve"> terminas, kuris yra </w:t>
            </w:r>
            <w:r>
              <w:rPr>
                <w:rFonts w:ascii="Joost" w:hAnsi="Joost"/>
                <w:sz w:val="23"/>
                <w:szCs w:val="23"/>
              </w:rPr>
              <w:t>.</w:t>
            </w:r>
            <w:r w:rsidRPr="000A6D9E">
              <w:rPr>
                <w:rFonts w:ascii="Joost" w:hAnsi="Joost"/>
                <w:sz w:val="23"/>
                <w:szCs w:val="23"/>
                <w:highlight w:val="lightGray"/>
              </w:rPr>
              <w:t>................</w:t>
            </w:r>
            <w:r w:rsidRPr="00697557">
              <w:rPr>
                <w:rFonts w:ascii="Joost" w:hAnsi="Joost"/>
                <w:sz w:val="23"/>
                <w:szCs w:val="23"/>
              </w:rPr>
              <w:t xml:space="preserve"> mėnesiai</w:t>
            </w:r>
            <w:r w:rsidRPr="00B358D7">
              <w:rPr>
                <w:rFonts w:ascii="Joost" w:hAnsi="Joost"/>
                <w:kern w:val="2"/>
                <w:sz w:val="23"/>
                <w:szCs w:val="23"/>
              </w:rPr>
              <w:t xml:space="preserve"> </w:t>
            </w:r>
            <w:r w:rsidRPr="00C27204">
              <w:rPr>
                <w:rFonts w:ascii="Joost" w:hAnsi="Joost"/>
                <w:color w:val="FF0000"/>
                <w:kern w:val="2"/>
                <w:sz w:val="23"/>
                <w:szCs w:val="23"/>
              </w:rPr>
              <w:t xml:space="preserve">arba </w:t>
            </w:r>
            <w:r w:rsidRPr="00B358D7">
              <w:rPr>
                <w:rFonts w:ascii="Joost" w:hAnsi="Joost"/>
                <w:kern w:val="2"/>
                <w:sz w:val="23"/>
                <w:szCs w:val="23"/>
              </w:rPr>
              <w:t>Techninėje specifikacijoje nustatytas</w:t>
            </w:r>
            <w:r w:rsidRPr="00B358D7">
              <w:rPr>
                <w:rFonts w:ascii="Joost" w:hAnsi="Joost"/>
                <w:sz w:val="23"/>
                <w:szCs w:val="23"/>
              </w:rPr>
              <w:t xml:space="preserve"> </w:t>
            </w:r>
            <w:r w:rsidRPr="00B358D7">
              <w:rPr>
                <w:rFonts w:ascii="Joost" w:hAnsi="Joost"/>
                <w:kern w:val="2"/>
                <w:sz w:val="23"/>
                <w:szCs w:val="23"/>
              </w:rPr>
              <w:t>garantini</w:t>
            </w:r>
            <w:r>
              <w:rPr>
                <w:rFonts w:ascii="Joost" w:hAnsi="Joost"/>
                <w:kern w:val="2"/>
                <w:sz w:val="23"/>
                <w:szCs w:val="23"/>
              </w:rPr>
              <w:t>o aptarnavimo</w:t>
            </w:r>
            <w:r w:rsidRPr="00B358D7">
              <w:rPr>
                <w:rFonts w:ascii="Joost" w:hAnsi="Joost"/>
                <w:kern w:val="2"/>
                <w:sz w:val="23"/>
                <w:szCs w:val="23"/>
              </w:rPr>
              <w:t xml:space="preserve"> terminas, kuris yra </w:t>
            </w:r>
            <w:r w:rsidRPr="00B358D7">
              <w:rPr>
                <w:rFonts w:ascii="Joost" w:hAnsi="Joost"/>
                <w:sz w:val="23"/>
                <w:szCs w:val="23"/>
              </w:rPr>
              <w:t>24 (dvidešimt keturi</w:t>
            </w:r>
            <w:r w:rsidRPr="00697557">
              <w:rPr>
                <w:rFonts w:ascii="Joost" w:hAnsi="Joost"/>
                <w:sz w:val="23"/>
                <w:szCs w:val="23"/>
              </w:rPr>
              <w:t>) mėnesiai</w:t>
            </w:r>
            <w:r w:rsidRPr="00697557">
              <w:rPr>
                <w:rFonts w:ascii="Joost" w:hAnsi="Joost"/>
                <w:kern w:val="2"/>
                <w:sz w:val="23"/>
                <w:szCs w:val="23"/>
              </w:rPr>
              <w:t xml:space="preserve">. </w:t>
            </w:r>
          </w:p>
          <w:p w14:paraId="108A1874" w14:textId="77777777" w:rsidR="000A6D9E" w:rsidRDefault="000A6D9E" w:rsidP="00B358D7">
            <w:pPr>
              <w:jc w:val="both"/>
              <w:rPr>
                <w:rFonts w:ascii="Joost" w:hAnsi="Joost"/>
                <w:kern w:val="2"/>
                <w:sz w:val="23"/>
                <w:szCs w:val="23"/>
              </w:rPr>
            </w:pPr>
          </w:p>
          <w:p w14:paraId="606FD54D" w14:textId="509F764C" w:rsidR="006F0803" w:rsidRPr="00B358D7" w:rsidRDefault="000A6D9E" w:rsidP="00B358D7">
            <w:pPr>
              <w:jc w:val="both"/>
              <w:rPr>
                <w:rFonts w:ascii="Joost" w:hAnsi="Joost"/>
                <w:sz w:val="23"/>
                <w:szCs w:val="23"/>
              </w:rPr>
            </w:pPr>
            <w:r w:rsidRPr="00697557">
              <w:rPr>
                <w:rFonts w:ascii="Joost" w:hAnsi="Joost"/>
                <w:kern w:val="2"/>
                <w:sz w:val="23"/>
                <w:szCs w:val="23"/>
              </w:rPr>
              <w:t xml:space="preserve">Garantinis terminas skaičiuojamas nuo </w:t>
            </w:r>
            <w:r w:rsidRPr="00697557">
              <w:rPr>
                <w:rFonts w:ascii="Joost" w:hAnsi="Joost"/>
                <w:sz w:val="23"/>
                <w:szCs w:val="23"/>
              </w:rPr>
              <w:t>Paslaugų</w:t>
            </w:r>
            <w:r w:rsidRPr="00697557">
              <w:rPr>
                <w:rFonts w:ascii="Joost" w:hAnsi="Joost"/>
                <w:kern w:val="2"/>
                <w:sz w:val="23"/>
                <w:szCs w:val="23"/>
              </w:rPr>
              <w:t xml:space="preserve"> perdavimo–priėmimo akto pasirašymo dienos.</w:t>
            </w:r>
          </w:p>
        </w:tc>
      </w:tr>
      <w:tr w:rsidR="006F0803" w:rsidRPr="00E36564" w14:paraId="1619DC5D" w14:textId="77777777">
        <w:trPr>
          <w:trHeight w:val="300"/>
        </w:trPr>
        <w:tc>
          <w:tcPr>
            <w:tcW w:w="3094" w:type="dxa"/>
            <w:gridSpan w:val="2"/>
          </w:tcPr>
          <w:p w14:paraId="45BAA65F" w14:textId="5ED03B61" w:rsidR="006F0803" w:rsidRPr="00E36564" w:rsidRDefault="006F0803" w:rsidP="00E36564">
            <w:pPr>
              <w:rPr>
                <w:rFonts w:ascii="Joost" w:hAnsi="Joost"/>
                <w:b/>
                <w:kern w:val="2"/>
                <w:sz w:val="23"/>
                <w:szCs w:val="23"/>
              </w:rPr>
            </w:pPr>
            <w:r w:rsidRPr="00E36564">
              <w:rPr>
                <w:rFonts w:ascii="Joost" w:hAnsi="Joost"/>
                <w:b/>
                <w:sz w:val="23"/>
                <w:szCs w:val="23"/>
              </w:rPr>
              <w:t>6.2. Terminas Paslaugų trūkumams pašalinti</w:t>
            </w:r>
          </w:p>
        </w:tc>
        <w:tc>
          <w:tcPr>
            <w:tcW w:w="6441" w:type="dxa"/>
            <w:gridSpan w:val="2"/>
          </w:tcPr>
          <w:p w14:paraId="4A64BFAB" w14:textId="2ADF3353" w:rsidR="006F0803" w:rsidRPr="00E36564" w:rsidRDefault="001D455D" w:rsidP="001D455D">
            <w:pPr>
              <w:jc w:val="both"/>
              <w:rPr>
                <w:rFonts w:ascii="Joost" w:hAnsi="Joost"/>
                <w:kern w:val="2"/>
                <w:sz w:val="23"/>
                <w:szCs w:val="23"/>
              </w:rPr>
            </w:pPr>
            <w:r w:rsidRPr="001A22EB">
              <w:rPr>
                <w:rStyle w:val="normaltextrun"/>
                <w:rFonts w:ascii="Joost" w:hAnsi="Joost"/>
                <w:sz w:val="23"/>
                <w:szCs w:val="23"/>
              </w:rPr>
              <w:t>Sutartyje nurodytu garantinio termino laikotarpiu nustačius Paslaugų trūkumų, Tiekėjas turi laikytis garantinio aptarnavimo terminų, nurodytų Techninėje specifikacijoje.</w:t>
            </w:r>
          </w:p>
        </w:tc>
      </w:tr>
      <w:tr w:rsidR="006F0803" w:rsidRPr="00E36564" w14:paraId="37AEF7C6" w14:textId="77777777">
        <w:trPr>
          <w:trHeight w:val="300"/>
        </w:trPr>
        <w:tc>
          <w:tcPr>
            <w:tcW w:w="3094" w:type="dxa"/>
            <w:gridSpan w:val="2"/>
          </w:tcPr>
          <w:p w14:paraId="79279C12" w14:textId="746DE322" w:rsidR="006F0803" w:rsidRPr="00E36564" w:rsidRDefault="006F0803" w:rsidP="00E36564">
            <w:pPr>
              <w:rPr>
                <w:rFonts w:ascii="Joost" w:hAnsi="Joost"/>
                <w:b/>
                <w:sz w:val="23"/>
                <w:szCs w:val="23"/>
              </w:rPr>
            </w:pPr>
            <w:r w:rsidRPr="00E36564">
              <w:rPr>
                <w:rFonts w:ascii="Joost" w:hAnsi="Joost"/>
                <w:b/>
                <w:sz w:val="23"/>
                <w:szCs w:val="23"/>
              </w:rPr>
              <w:t>6.3. Kokybinių kriterijų įgyvendinimo ir tikrinimo tvarka</w:t>
            </w:r>
          </w:p>
        </w:tc>
        <w:tc>
          <w:tcPr>
            <w:tcW w:w="6441" w:type="dxa"/>
            <w:gridSpan w:val="2"/>
          </w:tcPr>
          <w:p w14:paraId="7A5514EC" w14:textId="77777777" w:rsidR="006F0803" w:rsidRDefault="00B358D7" w:rsidP="00B358D7">
            <w:pPr>
              <w:jc w:val="both"/>
              <w:rPr>
                <w:rFonts w:ascii="Joost" w:hAnsi="Joost"/>
                <w:kern w:val="2"/>
                <w:sz w:val="23"/>
                <w:szCs w:val="23"/>
                <w:shd w:val="clear" w:color="auto" w:fill="FFFFFF"/>
              </w:rPr>
            </w:pPr>
            <w:r w:rsidRPr="005C69AF">
              <w:rPr>
                <w:rFonts w:ascii="Joost" w:hAnsi="Joost"/>
                <w:kern w:val="2"/>
                <w:sz w:val="23"/>
                <w:szCs w:val="23"/>
                <w:shd w:val="clear" w:color="auto" w:fill="FFFFFF"/>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p w14:paraId="449C3520" w14:textId="0D514AB9" w:rsidR="001574B5" w:rsidRPr="00E36564" w:rsidRDefault="001574B5" w:rsidP="00B358D7">
            <w:pPr>
              <w:jc w:val="both"/>
              <w:rPr>
                <w:rFonts w:ascii="Joost" w:hAnsi="Joost"/>
                <w:kern w:val="2"/>
                <w:sz w:val="23"/>
                <w:szCs w:val="23"/>
              </w:rPr>
            </w:pPr>
            <w:r w:rsidRPr="001574B5">
              <w:rPr>
                <w:rFonts w:ascii="Joost" w:hAnsi="Joost"/>
                <w:kern w:val="2"/>
                <w:sz w:val="23"/>
                <w:szCs w:val="23"/>
                <w:shd w:val="clear" w:color="auto" w:fill="FFFFFF"/>
              </w:rPr>
              <w:t>Ši nuostata taikoma tik tiems kokybiniams kriterijams (ar jų parametrams), už kuriuos Tiekėjui buvo skirti balai</w:t>
            </w:r>
            <w:r w:rsidRPr="001574B5">
              <w:rPr>
                <w:rFonts w:ascii="Joost" w:hAnsi="Joost"/>
                <w:kern w:val="2"/>
                <w:sz w:val="23"/>
                <w:szCs w:val="23"/>
                <w:shd w:val="clear" w:color="auto" w:fill="FFFFFF"/>
              </w:rPr>
              <w:t>.</w:t>
            </w:r>
          </w:p>
        </w:tc>
      </w:tr>
      <w:tr w:rsidR="00027B83" w:rsidRPr="00E36564" w14:paraId="759FE80C" w14:textId="77777777">
        <w:trPr>
          <w:trHeight w:val="300"/>
        </w:trPr>
        <w:tc>
          <w:tcPr>
            <w:tcW w:w="9535" w:type="dxa"/>
            <w:gridSpan w:val="4"/>
          </w:tcPr>
          <w:p w14:paraId="4E643707"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lastRenderedPageBreak/>
              <w:t>7. SUTARTIES VYKDYMUI PASITELKIAMI SUBTIEKĖJAI IR (AR) SPECIALISTAI</w:t>
            </w:r>
          </w:p>
        </w:tc>
      </w:tr>
      <w:tr w:rsidR="00027B83" w:rsidRPr="00E36564" w14:paraId="1A744996" w14:textId="77777777">
        <w:trPr>
          <w:trHeight w:val="300"/>
        </w:trPr>
        <w:tc>
          <w:tcPr>
            <w:tcW w:w="3094" w:type="dxa"/>
            <w:gridSpan w:val="2"/>
          </w:tcPr>
          <w:p w14:paraId="129612C4" w14:textId="77777777" w:rsidR="00027B83" w:rsidRPr="00E36564" w:rsidRDefault="000B0897" w:rsidP="00E36564">
            <w:pPr>
              <w:rPr>
                <w:rFonts w:ascii="Joost" w:hAnsi="Joost"/>
                <w:b/>
                <w:bCs/>
                <w:kern w:val="2"/>
                <w:sz w:val="23"/>
                <w:szCs w:val="23"/>
              </w:rPr>
            </w:pPr>
            <w:r w:rsidRPr="00E36564">
              <w:rPr>
                <w:rFonts w:ascii="Joost" w:hAnsi="Joost"/>
                <w:b/>
                <w:bCs/>
                <w:kern w:val="2"/>
                <w:sz w:val="23"/>
                <w:szCs w:val="23"/>
              </w:rPr>
              <w:t>7.1. Sutarties vykdymui pasitelkiami subtiekėjai ir (ar) specialistai</w:t>
            </w:r>
          </w:p>
        </w:tc>
        <w:tc>
          <w:tcPr>
            <w:tcW w:w="6441" w:type="dxa"/>
            <w:gridSpan w:val="2"/>
          </w:tcPr>
          <w:p w14:paraId="225AAD2A" w14:textId="77777777" w:rsidR="00027B83" w:rsidRPr="00E36564" w:rsidRDefault="000B0897" w:rsidP="009F7656">
            <w:pPr>
              <w:jc w:val="both"/>
              <w:rPr>
                <w:rFonts w:ascii="Joost" w:hAnsi="Joost"/>
                <w:kern w:val="2"/>
                <w:sz w:val="23"/>
                <w:szCs w:val="23"/>
              </w:rPr>
            </w:pPr>
            <w:r w:rsidRPr="00E36564">
              <w:rPr>
                <w:rFonts w:ascii="Joost" w:hAnsi="Joost"/>
                <w:kern w:val="2"/>
                <w:sz w:val="23"/>
                <w:szCs w:val="23"/>
              </w:rPr>
              <w:t>Sutarties vykdymui subtiekėjai ir (ar) specialistai nepasitelkiami.</w:t>
            </w:r>
          </w:p>
          <w:p w14:paraId="0BB1F46F" w14:textId="77777777" w:rsidR="00027B83" w:rsidRPr="009F7656" w:rsidRDefault="00027B83" w:rsidP="009F7656">
            <w:pPr>
              <w:jc w:val="both"/>
              <w:rPr>
                <w:rFonts w:ascii="Joost" w:hAnsi="Joost"/>
                <w:kern w:val="2"/>
                <w:sz w:val="16"/>
                <w:szCs w:val="16"/>
              </w:rPr>
            </w:pPr>
          </w:p>
          <w:p w14:paraId="44FB0770" w14:textId="77777777" w:rsidR="00027B83" w:rsidRPr="009F7656" w:rsidRDefault="000B0897" w:rsidP="009F7656">
            <w:pPr>
              <w:jc w:val="both"/>
              <w:rPr>
                <w:rFonts w:ascii="Joost" w:hAnsi="Joost"/>
                <w:i/>
                <w:iCs/>
                <w:color w:val="FF0000"/>
                <w:kern w:val="2"/>
                <w:sz w:val="23"/>
                <w:szCs w:val="23"/>
              </w:rPr>
            </w:pPr>
            <w:r w:rsidRPr="009F7656">
              <w:rPr>
                <w:rFonts w:ascii="Joost" w:hAnsi="Joost"/>
                <w:i/>
                <w:iCs/>
                <w:color w:val="FF0000"/>
                <w:kern w:val="2"/>
                <w:sz w:val="23"/>
                <w:szCs w:val="23"/>
              </w:rPr>
              <w:t>arba</w:t>
            </w:r>
          </w:p>
          <w:p w14:paraId="6D59279B" w14:textId="77777777" w:rsidR="00027B83" w:rsidRPr="009F7656" w:rsidRDefault="00027B83" w:rsidP="009F7656">
            <w:pPr>
              <w:jc w:val="both"/>
              <w:rPr>
                <w:rFonts w:ascii="Joost" w:hAnsi="Joost"/>
                <w:kern w:val="2"/>
                <w:sz w:val="16"/>
                <w:szCs w:val="16"/>
              </w:rPr>
            </w:pPr>
          </w:p>
          <w:p w14:paraId="10514FEF" w14:textId="5E287BC2" w:rsidR="00027B83" w:rsidRPr="00E36564" w:rsidRDefault="000B0897" w:rsidP="009F7656">
            <w:pPr>
              <w:jc w:val="both"/>
              <w:rPr>
                <w:rFonts w:ascii="Joost" w:hAnsi="Joost"/>
                <w:b/>
                <w:kern w:val="2"/>
                <w:sz w:val="23"/>
                <w:szCs w:val="23"/>
              </w:rPr>
            </w:pPr>
            <w:r w:rsidRPr="00E36564">
              <w:rPr>
                <w:rFonts w:ascii="Joost" w:hAnsi="Joost"/>
                <w:kern w:val="2"/>
                <w:sz w:val="23"/>
                <w:szCs w:val="23"/>
              </w:rPr>
              <w:t xml:space="preserve">Sutarties vykdymui pasitelkiami subtiekėjai ir (ar) specialistai yra nurodyti Sutarties priede Nr. </w:t>
            </w:r>
            <w:r w:rsidR="009F7656">
              <w:rPr>
                <w:rFonts w:ascii="Joost" w:hAnsi="Joost"/>
                <w:kern w:val="2"/>
                <w:sz w:val="23"/>
                <w:szCs w:val="23"/>
              </w:rPr>
              <w:t>3</w:t>
            </w:r>
            <w:r w:rsidRPr="00E36564">
              <w:rPr>
                <w:rFonts w:ascii="Joost" w:hAnsi="Joost"/>
                <w:kern w:val="2"/>
                <w:sz w:val="23"/>
                <w:szCs w:val="23"/>
              </w:rPr>
              <w:t xml:space="preserve"> „Sutarties vykdymui pasitelkiami subtiekėjai ir (ar) specialistai“</w:t>
            </w:r>
          </w:p>
        </w:tc>
      </w:tr>
      <w:tr w:rsidR="00027B83" w:rsidRPr="00E36564" w14:paraId="4677BEA7" w14:textId="77777777">
        <w:trPr>
          <w:trHeight w:val="300"/>
        </w:trPr>
        <w:tc>
          <w:tcPr>
            <w:tcW w:w="9535" w:type="dxa"/>
            <w:gridSpan w:val="4"/>
          </w:tcPr>
          <w:p w14:paraId="7A37B716"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8. PRIEVOLIŲ PAGAL SUTARTĮ ĮVYKDYMO UŽTIKRINIMAS</w:t>
            </w:r>
          </w:p>
        </w:tc>
      </w:tr>
      <w:tr w:rsidR="00027B83" w:rsidRPr="00E36564" w14:paraId="4155B16E" w14:textId="77777777">
        <w:trPr>
          <w:trHeight w:val="300"/>
        </w:trPr>
        <w:tc>
          <w:tcPr>
            <w:tcW w:w="3094" w:type="dxa"/>
            <w:gridSpan w:val="2"/>
          </w:tcPr>
          <w:p w14:paraId="7AD9E9A7"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8.1. Prievolių pagal Sutartį įvykdymo užtikrinimas</w:t>
            </w:r>
          </w:p>
        </w:tc>
        <w:tc>
          <w:tcPr>
            <w:tcW w:w="6441" w:type="dxa"/>
            <w:gridSpan w:val="2"/>
          </w:tcPr>
          <w:p w14:paraId="14E59578" w14:textId="0AD72376" w:rsidR="00027B83" w:rsidRPr="00E36564" w:rsidRDefault="000B0897" w:rsidP="00E36564">
            <w:pPr>
              <w:rPr>
                <w:rFonts w:ascii="Joost" w:hAnsi="Joost"/>
                <w:kern w:val="2"/>
                <w:sz w:val="23"/>
                <w:szCs w:val="23"/>
              </w:rPr>
            </w:pPr>
            <w:r w:rsidRPr="00E36564">
              <w:rPr>
                <w:rFonts w:ascii="Joost" w:hAnsi="Joost"/>
                <w:kern w:val="2"/>
                <w:sz w:val="23"/>
                <w:szCs w:val="23"/>
              </w:rPr>
              <w:t>Prievolių pagal Sutartį įvykdymas užtikrinamas:</w:t>
            </w:r>
          </w:p>
          <w:p w14:paraId="2D80CD6E" w14:textId="7A780ACE" w:rsidR="00E2562F" w:rsidRPr="00164CF2" w:rsidRDefault="000B0897" w:rsidP="00164CF2">
            <w:pPr>
              <w:rPr>
                <w:rFonts w:ascii="Joost" w:hAnsi="Joost"/>
                <w:kern w:val="2"/>
                <w:sz w:val="23"/>
                <w:szCs w:val="23"/>
              </w:rPr>
            </w:pPr>
            <w:r w:rsidRPr="00E36564">
              <w:rPr>
                <w:rFonts w:ascii="Joost" w:hAnsi="Joost"/>
                <w:kern w:val="2"/>
                <w:sz w:val="23"/>
                <w:szCs w:val="23"/>
              </w:rPr>
              <w:t>Netesybomis (delspinigiais, bauda);</w:t>
            </w:r>
          </w:p>
        </w:tc>
      </w:tr>
      <w:tr w:rsidR="006F0803" w:rsidRPr="00E36564" w14:paraId="25D80381" w14:textId="77777777">
        <w:trPr>
          <w:trHeight w:val="300"/>
        </w:trPr>
        <w:tc>
          <w:tcPr>
            <w:tcW w:w="3094" w:type="dxa"/>
            <w:gridSpan w:val="2"/>
          </w:tcPr>
          <w:p w14:paraId="0F8492D8" w14:textId="65641063" w:rsidR="006F0803" w:rsidRPr="00E36564" w:rsidRDefault="006F0803" w:rsidP="00E36564">
            <w:pPr>
              <w:rPr>
                <w:rFonts w:ascii="Joost" w:hAnsi="Joost"/>
                <w:b/>
                <w:kern w:val="2"/>
                <w:sz w:val="23"/>
                <w:szCs w:val="23"/>
              </w:rPr>
            </w:pPr>
            <w:r w:rsidRPr="00E36564">
              <w:rPr>
                <w:rFonts w:ascii="Joost" w:hAnsi="Joost"/>
                <w:b/>
                <w:kern w:val="2"/>
                <w:sz w:val="23"/>
                <w:szCs w:val="23"/>
              </w:rPr>
              <w:t>8.2 Sutarties įvykdymo užtikrinimo galiojimo terminas</w:t>
            </w:r>
          </w:p>
        </w:tc>
        <w:tc>
          <w:tcPr>
            <w:tcW w:w="6441" w:type="dxa"/>
            <w:gridSpan w:val="2"/>
          </w:tcPr>
          <w:p w14:paraId="39D7C947" w14:textId="77777777" w:rsidR="006F0803" w:rsidRPr="00E36564" w:rsidRDefault="006F0803" w:rsidP="00E36564">
            <w:pPr>
              <w:rPr>
                <w:rFonts w:ascii="Joost" w:hAnsi="Joost"/>
                <w:kern w:val="2"/>
                <w:sz w:val="23"/>
                <w:szCs w:val="23"/>
              </w:rPr>
            </w:pPr>
            <w:r w:rsidRPr="00E36564">
              <w:rPr>
                <w:rFonts w:ascii="Joost" w:hAnsi="Joost"/>
                <w:kern w:val="2"/>
                <w:sz w:val="23"/>
                <w:szCs w:val="23"/>
              </w:rPr>
              <w:t>Netaikoma</w:t>
            </w:r>
          </w:p>
          <w:p w14:paraId="6A3C4961" w14:textId="6A436FBA" w:rsidR="006F0803" w:rsidRPr="00E36564" w:rsidRDefault="006F0803" w:rsidP="00E36564">
            <w:pPr>
              <w:rPr>
                <w:rFonts w:ascii="Joost" w:hAnsi="Joost"/>
                <w:kern w:val="2"/>
                <w:sz w:val="23"/>
                <w:szCs w:val="23"/>
              </w:rPr>
            </w:pPr>
          </w:p>
        </w:tc>
      </w:tr>
      <w:tr w:rsidR="00027B83" w:rsidRPr="00E36564" w14:paraId="2A4E7446" w14:textId="77777777">
        <w:trPr>
          <w:trHeight w:val="300"/>
        </w:trPr>
        <w:tc>
          <w:tcPr>
            <w:tcW w:w="3094" w:type="dxa"/>
            <w:gridSpan w:val="2"/>
          </w:tcPr>
          <w:p w14:paraId="6B0B299A"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8.3. Sutarties įvykdymo užtikrinimo pateikimas</w:t>
            </w:r>
          </w:p>
        </w:tc>
        <w:tc>
          <w:tcPr>
            <w:tcW w:w="6441" w:type="dxa"/>
            <w:gridSpan w:val="2"/>
          </w:tcPr>
          <w:p w14:paraId="2647EC90" w14:textId="77777777" w:rsidR="00027B83" w:rsidRPr="00E36564" w:rsidRDefault="000B0897" w:rsidP="00E36564">
            <w:pPr>
              <w:rPr>
                <w:rFonts w:ascii="Joost" w:hAnsi="Joost"/>
                <w:kern w:val="2"/>
                <w:sz w:val="23"/>
                <w:szCs w:val="23"/>
              </w:rPr>
            </w:pPr>
            <w:r w:rsidRPr="00E36564">
              <w:rPr>
                <w:rFonts w:ascii="Joost" w:hAnsi="Joost"/>
                <w:kern w:val="2"/>
                <w:sz w:val="23"/>
                <w:szCs w:val="23"/>
              </w:rPr>
              <w:t>Netaikoma</w:t>
            </w:r>
          </w:p>
          <w:p w14:paraId="47D3FAEF" w14:textId="7FB031F4" w:rsidR="00027B83" w:rsidRPr="00E36564" w:rsidRDefault="00027B83" w:rsidP="00E36564">
            <w:pPr>
              <w:rPr>
                <w:rFonts w:ascii="Joost" w:hAnsi="Joost"/>
                <w:sz w:val="23"/>
                <w:szCs w:val="23"/>
              </w:rPr>
            </w:pPr>
          </w:p>
        </w:tc>
      </w:tr>
      <w:tr w:rsidR="00027B83" w:rsidRPr="00E36564" w14:paraId="15859C99" w14:textId="77777777">
        <w:trPr>
          <w:trHeight w:val="300"/>
        </w:trPr>
        <w:tc>
          <w:tcPr>
            <w:tcW w:w="9535" w:type="dxa"/>
            <w:gridSpan w:val="4"/>
          </w:tcPr>
          <w:p w14:paraId="1ECF65EB"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9. ŠALIŲ ATSAKOMYBĖ</w:t>
            </w:r>
          </w:p>
        </w:tc>
      </w:tr>
      <w:tr w:rsidR="00402199" w:rsidRPr="00E36564" w14:paraId="751AAE6F" w14:textId="77777777">
        <w:trPr>
          <w:trHeight w:val="300"/>
        </w:trPr>
        <w:tc>
          <w:tcPr>
            <w:tcW w:w="3094" w:type="dxa"/>
            <w:gridSpan w:val="2"/>
          </w:tcPr>
          <w:p w14:paraId="41D56436" w14:textId="067E4BE6" w:rsidR="00402199" w:rsidRPr="00E36564" w:rsidRDefault="00402199" w:rsidP="00E36564">
            <w:pPr>
              <w:rPr>
                <w:rFonts w:ascii="Joost" w:hAnsi="Joost"/>
                <w:b/>
                <w:kern w:val="2"/>
                <w:sz w:val="23"/>
                <w:szCs w:val="23"/>
              </w:rPr>
            </w:pPr>
            <w:r w:rsidRPr="00E36564">
              <w:rPr>
                <w:rFonts w:ascii="Joost" w:hAnsi="Joost"/>
                <w:b/>
                <w:kern w:val="2"/>
                <w:sz w:val="23"/>
                <w:szCs w:val="23"/>
              </w:rPr>
              <w:t>9.1. Pirkėjui taikomos netesybos už mokėjimų pagal Sutartį vėlavimą</w:t>
            </w:r>
          </w:p>
        </w:tc>
        <w:tc>
          <w:tcPr>
            <w:tcW w:w="6441" w:type="dxa"/>
            <w:gridSpan w:val="2"/>
          </w:tcPr>
          <w:p w14:paraId="070C11FC" w14:textId="3A46E92F" w:rsidR="00402199" w:rsidRPr="009F7656" w:rsidRDefault="00402199" w:rsidP="009F7656">
            <w:pPr>
              <w:jc w:val="both"/>
              <w:rPr>
                <w:rFonts w:ascii="Joost" w:hAnsi="Joost"/>
                <w:bCs/>
                <w:kern w:val="2"/>
                <w:sz w:val="23"/>
                <w:szCs w:val="23"/>
              </w:rPr>
            </w:pPr>
            <w:r w:rsidRPr="009F7656">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E36564" w14:paraId="2C60DAC2" w14:textId="77777777">
        <w:trPr>
          <w:trHeight w:val="300"/>
        </w:trPr>
        <w:tc>
          <w:tcPr>
            <w:tcW w:w="3094" w:type="dxa"/>
            <w:gridSpan w:val="2"/>
          </w:tcPr>
          <w:p w14:paraId="1BA2D9E1" w14:textId="425BB12B" w:rsidR="00402199" w:rsidRPr="00E36564" w:rsidRDefault="00402199" w:rsidP="00E36564">
            <w:pPr>
              <w:rPr>
                <w:rFonts w:ascii="Joost" w:hAnsi="Joost"/>
                <w:b/>
                <w:kern w:val="2"/>
                <w:sz w:val="23"/>
                <w:szCs w:val="23"/>
              </w:rPr>
            </w:pPr>
            <w:r w:rsidRPr="00E36564">
              <w:rPr>
                <w:rFonts w:ascii="Joost" w:hAnsi="Joost"/>
                <w:b/>
                <w:sz w:val="23"/>
                <w:szCs w:val="23"/>
              </w:rPr>
              <w:t>9.2. Tiekėjui taikomos netesybos</w:t>
            </w:r>
          </w:p>
        </w:tc>
        <w:tc>
          <w:tcPr>
            <w:tcW w:w="6441" w:type="dxa"/>
            <w:gridSpan w:val="2"/>
          </w:tcPr>
          <w:p w14:paraId="2A5DA7FD" w14:textId="765A5148" w:rsidR="00402199" w:rsidRPr="00A67B39" w:rsidRDefault="00402199" w:rsidP="00A67B39">
            <w:pPr>
              <w:jc w:val="both"/>
              <w:rPr>
                <w:rFonts w:ascii="Joost" w:hAnsi="Joost"/>
                <w:sz w:val="23"/>
                <w:szCs w:val="23"/>
              </w:rPr>
            </w:pPr>
            <w:r w:rsidRPr="00A67B39">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321CBDD" w:rsidR="00402199" w:rsidRPr="00A67B39" w:rsidRDefault="00402199" w:rsidP="00A67B39">
            <w:pPr>
              <w:jc w:val="both"/>
              <w:rPr>
                <w:rFonts w:ascii="Joost" w:hAnsi="Joost"/>
                <w:sz w:val="23"/>
                <w:szCs w:val="23"/>
              </w:rPr>
            </w:pPr>
            <w:r w:rsidRPr="00A67B39">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910ABAE" w:rsidR="00402199" w:rsidRPr="00A67B39" w:rsidRDefault="00402199" w:rsidP="00A67B39">
            <w:pPr>
              <w:jc w:val="both"/>
              <w:rPr>
                <w:rFonts w:ascii="Joost" w:hAnsi="Joost"/>
                <w:b/>
                <w:kern w:val="2"/>
                <w:sz w:val="23"/>
                <w:szCs w:val="23"/>
              </w:rPr>
            </w:pPr>
            <w:r w:rsidRPr="00A67B39">
              <w:rPr>
                <w:rFonts w:ascii="Joost" w:hAnsi="Joost"/>
                <w:kern w:val="2"/>
                <w:sz w:val="23"/>
                <w:szCs w:val="23"/>
              </w:rPr>
              <w:t>9.2.3. Tiekėjas privalo sumokėti Pirkėjui netesybas per</w:t>
            </w:r>
            <w:r w:rsidR="00A67B39" w:rsidRPr="00A67B39">
              <w:rPr>
                <w:rFonts w:ascii="Joost" w:hAnsi="Joost"/>
                <w:kern w:val="2"/>
                <w:sz w:val="23"/>
                <w:szCs w:val="23"/>
              </w:rPr>
              <w:t xml:space="preserve"> 20 (dvidešimt)</w:t>
            </w:r>
            <w:r w:rsidRPr="00A67B39">
              <w:rPr>
                <w:rFonts w:ascii="Joost" w:hAnsi="Joost"/>
                <w:bCs/>
                <w:kern w:val="2"/>
                <w:sz w:val="23"/>
                <w:szCs w:val="23"/>
              </w:rPr>
              <w:t xml:space="preserve"> </w:t>
            </w:r>
            <w:r w:rsidRPr="00A67B39">
              <w:rPr>
                <w:rFonts w:ascii="Joost" w:hAnsi="Joost"/>
                <w:kern w:val="2"/>
                <w:sz w:val="23"/>
                <w:szCs w:val="23"/>
              </w:rPr>
              <w:t xml:space="preserve">dienų nuo Pirkėjo pareikalavimo, jeigu netesybų suma nėra </w:t>
            </w:r>
            <w:r w:rsidRPr="00A67B39">
              <w:rPr>
                <w:rFonts w:ascii="Joost" w:hAnsi="Joost"/>
                <w:sz w:val="23"/>
                <w:szCs w:val="23"/>
              </w:rPr>
              <w:t>išskaitoma iš Tiekėjui mokėtinos sumos.</w:t>
            </w:r>
          </w:p>
        </w:tc>
      </w:tr>
      <w:tr w:rsidR="00402199" w:rsidRPr="00E36564" w14:paraId="681F27EE" w14:textId="77777777">
        <w:trPr>
          <w:trHeight w:val="300"/>
        </w:trPr>
        <w:tc>
          <w:tcPr>
            <w:tcW w:w="3094" w:type="dxa"/>
            <w:gridSpan w:val="2"/>
          </w:tcPr>
          <w:p w14:paraId="1AB519AC" w14:textId="7CBD3645" w:rsidR="00402199" w:rsidRPr="00E36564" w:rsidRDefault="00402199" w:rsidP="00E36564">
            <w:pPr>
              <w:rPr>
                <w:rFonts w:ascii="Joost" w:hAnsi="Joost"/>
                <w:b/>
                <w:kern w:val="2"/>
                <w:sz w:val="23"/>
                <w:szCs w:val="23"/>
              </w:rPr>
            </w:pPr>
            <w:r w:rsidRPr="00E36564">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551A078A" w14:textId="209DC0DD" w:rsidR="00402199" w:rsidRPr="00E36564" w:rsidRDefault="00402199" w:rsidP="00D673B4">
            <w:pPr>
              <w:jc w:val="both"/>
              <w:rPr>
                <w:rFonts w:ascii="Joost" w:hAnsi="Joost"/>
                <w:bCs/>
                <w:sz w:val="23"/>
                <w:szCs w:val="23"/>
              </w:rPr>
            </w:pPr>
            <w:r w:rsidRPr="00E36564">
              <w:rPr>
                <w:rFonts w:ascii="Joost" w:hAnsi="Joost"/>
                <w:bCs/>
                <w:kern w:val="2"/>
                <w:sz w:val="23"/>
                <w:szCs w:val="23"/>
              </w:rPr>
              <w:t>9.3.1. Nutraukus Sutartį dėl esminio Sutarties pažeidimo, nustatyto Sutarties Specialiosiose sąlygose, mokama</w:t>
            </w:r>
            <w:r w:rsidR="00D673B4">
              <w:rPr>
                <w:rFonts w:ascii="Joost" w:hAnsi="Joost"/>
                <w:bCs/>
                <w:kern w:val="2"/>
                <w:sz w:val="23"/>
                <w:szCs w:val="23"/>
              </w:rPr>
              <w:t xml:space="preserve"> 10</w:t>
            </w:r>
            <w:r w:rsidR="00D673B4">
              <w:rPr>
                <w:rFonts w:ascii="Joost" w:hAnsi="Joost" w:hint="eastAsia"/>
                <w:bCs/>
                <w:kern w:val="2"/>
                <w:sz w:val="23"/>
                <w:szCs w:val="23"/>
              </w:rPr>
              <w:t> </w:t>
            </w:r>
            <w:r w:rsidR="00D673B4">
              <w:rPr>
                <w:rFonts w:ascii="Joost" w:hAnsi="Joost"/>
                <w:bCs/>
                <w:kern w:val="2"/>
                <w:sz w:val="23"/>
                <w:szCs w:val="23"/>
              </w:rPr>
              <w:t>(dešimt)</w:t>
            </w:r>
            <w:r w:rsidRPr="00E36564">
              <w:rPr>
                <w:rFonts w:ascii="Joost" w:hAnsi="Joost"/>
                <w:bCs/>
                <w:kern w:val="2"/>
                <w:sz w:val="23"/>
                <w:szCs w:val="23"/>
              </w:rPr>
              <w:t xml:space="preserve"> procentų dydžio bauda nuo Pradinės Sutarties vertės, nurodytos Specialiųjų sąlygų 5.2 punkte.</w:t>
            </w:r>
          </w:p>
          <w:p w14:paraId="43C4591E" w14:textId="77777777" w:rsidR="00402199" w:rsidRPr="00D673B4" w:rsidRDefault="00402199" w:rsidP="00D673B4">
            <w:pPr>
              <w:jc w:val="both"/>
              <w:rPr>
                <w:rFonts w:ascii="Joost" w:hAnsi="Joost"/>
                <w:bCs/>
                <w:sz w:val="16"/>
                <w:szCs w:val="16"/>
              </w:rPr>
            </w:pPr>
          </w:p>
          <w:p w14:paraId="7CBFE0C7" w14:textId="73A78924" w:rsidR="00402199" w:rsidRPr="00D673B4" w:rsidRDefault="00402199" w:rsidP="00D673B4">
            <w:pPr>
              <w:jc w:val="both"/>
              <w:rPr>
                <w:rFonts w:ascii="Joost" w:hAnsi="Joost"/>
                <w:bCs/>
                <w:sz w:val="23"/>
                <w:szCs w:val="23"/>
              </w:rPr>
            </w:pPr>
            <w:r w:rsidRPr="00E36564">
              <w:rPr>
                <w:rFonts w:ascii="Joost" w:hAnsi="Joost"/>
                <w:bCs/>
                <w:sz w:val="23"/>
                <w:szCs w:val="23"/>
              </w:rPr>
              <w:t xml:space="preserve">9.3.2. Nepagrįstai nutraukus Sutarties vykdymą ne Sutartyje nustatyta tvarka, mokama </w:t>
            </w:r>
            <w:r w:rsidR="00D673B4">
              <w:rPr>
                <w:rFonts w:ascii="Joost" w:hAnsi="Joost"/>
                <w:bCs/>
                <w:kern w:val="2"/>
                <w:sz w:val="23"/>
                <w:szCs w:val="23"/>
              </w:rPr>
              <w:t>10</w:t>
            </w:r>
            <w:r w:rsidR="00D673B4">
              <w:rPr>
                <w:rFonts w:ascii="Joost" w:hAnsi="Joost" w:hint="eastAsia"/>
                <w:bCs/>
                <w:kern w:val="2"/>
                <w:sz w:val="23"/>
                <w:szCs w:val="23"/>
              </w:rPr>
              <w:t> </w:t>
            </w:r>
            <w:r w:rsidR="00D673B4">
              <w:rPr>
                <w:rFonts w:ascii="Joost" w:hAnsi="Joost"/>
                <w:bCs/>
                <w:kern w:val="2"/>
                <w:sz w:val="23"/>
                <w:szCs w:val="23"/>
              </w:rPr>
              <w:t>(dešimt)</w:t>
            </w:r>
            <w:r w:rsidR="00D673B4" w:rsidRPr="00E36564">
              <w:rPr>
                <w:rFonts w:ascii="Joost" w:hAnsi="Joost"/>
                <w:bCs/>
                <w:kern w:val="2"/>
                <w:sz w:val="23"/>
                <w:szCs w:val="23"/>
              </w:rPr>
              <w:t xml:space="preserve"> </w:t>
            </w:r>
            <w:r w:rsidRPr="00E36564">
              <w:rPr>
                <w:rFonts w:ascii="Joost" w:hAnsi="Joost"/>
                <w:bCs/>
                <w:kern w:val="2"/>
                <w:sz w:val="23"/>
                <w:szCs w:val="23"/>
              </w:rPr>
              <w:t>procentų dydžio bauda nuo Pradinės Sutarties vertės, nurodytos Specialiųjų sąlygų 5.2 punkte.</w:t>
            </w:r>
          </w:p>
        </w:tc>
      </w:tr>
      <w:tr w:rsidR="00402199" w:rsidRPr="00E36564" w14:paraId="3A1BC4FA" w14:textId="77777777">
        <w:trPr>
          <w:trHeight w:val="300"/>
        </w:trPr>
        <w:tc>
          <w:tcPr>
            <w:tcW w:w="3094" w:type="dxa"/>
            <w:gridSpan w:val="2"/>
          </w:tcPr>
          <w:p w14:paraId="0E4BB632" w14:textId="0AF19C99" w:rsidR="00402199" w:rsidRPr="00E36564" w:rsidRDefault="00402199" w:rsidP="00E36564">
            <w:pPr>
              <w:rPr>
                <w:rFonts w:ascii="Joost" w:hAnsi="Joost"/>
                <w:b/>
                <w:kern w:val="2"/>
                <w:sz w:val="23"/>
                <w:szCs w:val="23"/>
              </w:rPr>
            </w:pPr>
            <w:r w:rsidRPr="00E36564">
              <w:rPr>
                <w:rFonts w:ascii="Joost" w:hAnsi="Joost"/>
                <w:b/>
                <w:kern w:val="2"/>
                <w:sz w:val="23"/>
                <w:szCs w:val="23"/>
              </w:rPr>
              <w:t xml:space="preserve">9.4. Tiekėjui taikoma bauda dėl esamų </w:t>
            </w:r>
            <w:r w:rsidRPr="00E36564">
              <w:rPr>
                <w:rFonts w:ascii="Joost" w:hAnsi="Joost"/>
                <w:b/>
                <w:kern w:val="2"/>
                <w:sz w:val="23"/>
                <w:szCs w:val="23"/>
              </w:rPr>
              <w:lastRenderedPageBreak/>
              <w:t>subtiekėjų ar specialistų pakeitimo / naujų subtiekėjų pasitelkimo nesilaikant Bendrosiose sąlygose nurodytos subtiekėjų ir (ar) specialistų keitimo tvarkos</w:t>
            </w:r>
          </w:p>
        </w:tc>
        <w:tc>
          <w:tcPr>
            <w:tcW w:w="6441" w:type="dxa"/>
            <w:gridSpan w:val="2"/>
          </w:tcPr>
          <w:p w14:paraId="663FD6AE" w14:textId="27011E24" w:rsidR="00402199" w:rsidRPr="00E36564" w:rsidRDefault="001C6A24" w:rsidP="00E36564">
            <w:pPr>
              <w:rPr>
                <w:rFonts w:ascii="Joost" w:hAnsi="Joost"/>
                <w:kern w:val="2"/>
                <w:sz w:val="23"/>
                <w:szCs w:val="23"/>
              </w:rPr>
            </w:pPr>
            <w:r w:rsidRPr="000B5E58">
              <w:rPr>
                <w:rFonts w:ascii="Joost" w:hAnsi="Joost"/>
                <w:bCs/>
                <w:sz w:val="23"/>
                <w:szCs w:val="23"/>
              </w:rPr>
              <w:lastRenderedPageBreak/>
              <w:t>1 000,00 (vienas tūkstantis) Eur už kiekvieną pažeidimo atvejį.</w:t>
            </w:r>
          </w:p>
        </w:tc>
      </w:tr>
      <w:tr w:rsidR="00402199" w:rsidRPr="00E36564" w14:paraId="02A0AD2F" w14:textId="77777777">
        <w:trPr>
          <w:trHeight w:val="300"/>
        </w:trPr>
        <w:tc>
          <w:tcPr>
            <w:tcW w:w="3094" w:type="dxa"/>
            <w:gridSpan w:val="2"/>
          </w:tcPr>
          <w:p w14:paraId="566076A6" w14:textId="1092562B" w:rsidR="00402199" w:rsidRPr="00E36564" w:rsidRDefault="00402199" w:rsidP="00E36564">
            <w:pPr>
              <w:rPr>
                <w:rFonts w:ascii="Joost" w:hAnsi="Joost"/>
                <w:b/>
                <w:kern w:val="2"/>
                <w:sz w:val="23"/>
                <w:szCs w:val="23"/>
              </w:rPr>
            </w:pPr>
            <w:r w:rsidRPr="00E36564">
              <w:rPr>
                <w:rFonts w:ascii="Joost" w:hAnsi="Joost"/>
                <w:b/>
                <w:kern w:val="2"/>
                <w:sz w:val="23"/>
                <w:szCs w:val="23"/>
              </w:rPr>
              <w:t>9.5. Tiekėjui taikomos baudos dėl aplinkosauginių ir (arba) socialinių kriterijų nesilaikymo</w:t>
            </w:r>
          </w:p>
        </w:tc>
        <w:tc>
          <w:tcPr>
            <w:tcW w:w="6441" w:type="dxa"/>
            <w:gridSpan w:val="2"/>
          </w:tcPr>
          <w:p w14:paraId="016A6ACA" w14:textId="77777777" w:rsidR="00402199" w:rsidRPr="00E36564" w:rsidRDefault="00402199" w:rsidP="00E36564">
            <w:pPr>
              <w:rPr>
                <w:rFonts w:ascii="Joost" w:hAnsi="Joost"/>
                <w:bCs/>
                <w:color w:val="000000"/>
                <w:kern w:val="2"/>
                <w:sz w:val="23"/>
                <w:szCs w:val="23"/>
              </w:rPr>
            </w:pPr>
            <w:r w:rsidRPr="00E36564">
              <w:rPr>
                <w:rFonts w:ascii="Joost" w:hAnsi="Joost"/>
                <w:bCs/>
                <w:color w:val="000000"/>
                <w:kern w:val="2"/>
                <w:sz w:val="23"/>
                <w:szCs w:val="23"/>
              </w:rPr>
              <w:t>Netaikoma</w:t>
            </w:r>
          </w:p>
          <w:p w14:paraId="748DE540" w14:textId="24C18A1D" w:rsidR="00402199" w:rsidRPr="00E36564" w:rsidRDefault="00402199" w:rsidP="00E36564">
            <w:pPr>
              <w:rPr>
                <w:rFonts w:ascii="Joost" w:hAnsi="Joost"/>
                <w:color w:val="4472C4"/>
                <w:kern w:val="2"/>
                <w:sz w:val="23"/>
                <w:szCs w:val="23"/>
              </w:rPr>
            </w:pPr>
          </w:p>
        </w:tc>
      </w:tr>
      <w:tr w:rsidR="00402199" w:rsidRPr="00E36564" w14:paraId="7439E02A" w14:textId="77777777">
        <w:trPr>
          <w:trHeight w:val="300"/>
        </w:trPr>
        <w:tc>
          <w:tcPr>
            <w:tcW w:w="3094" w:type="dxa"/>
            <w:gridSpan w:val="2"/>
          </w:tcPr>
          <w:p w14:paraId="69208AF6" w14:textId="7EE0BDAD" w:rsidR="00402199" w:rsidRPr="00E36564" w:rsidRDefault="00402199" w:rsidP="00E36564">
            <w:pPr>
              <w:rPr>
                <w:rFonts w:ascii="Joost" w:hAnsi="Joost"/>
                <w:b/>
                <w:kern w:val="2"/>
                <w:sz w:val="23"/>
                <w:szCs w:val="23"/>
              </w:rPr>
            </w:pPr>
            <w:r w:rsidRPr="00E36564">
              <w:rPr>
                <w:rFonts w:ascii="Joost" w:hAnsi="Joost"/>
                <w:b/>
                <w:kern w:val="2"/>
                <w:sz w:val="23"/>
                <w:szCs w:val="23"/>
              </w:rPr>
              <w:t>9.6. Tiekėjui / Pirkėjui taikoma bauda dėl konfidencialumo reikalavimų nesilaikymo</w:t>
            </w:r>
          </w:p>
        </w:tc>
        <w:tc>
          <w:tcPr>
            <w:tcW w:w="6441" w:type="dxa"/>
            <w:gridSpan w:val="2"/>
          </w:tcPr>
          <w:p w14:paraId="30A99159" w14:textId="06232BD1" w:rsidR="00402199" w:rsidRPr="00E36564" w:rsidRDefault="001C6A24" w:rsidP="00EC2D4B">
            <w:pPr>
              <w:jc w:val="both"/>
              <w:rPr>
                <w:rFonts w:ascii="Joost" w:hAnsi="Joost"/>
                <w:color w:val="4472C4"/>
                <w:kern w:val="2"/>
                <w:sz w:val="23"/>
                <w:szCs w:val="23"/>
              </w:rPr>
            </w:pPr>
            <w:r w:rsidRPr="00BE30E9">
              <w:rPr>
                <w:rFonts w:ascii="Joost" w:hAnsi="Joost"/>
                <w:bCs/>
                <w:color w:val="000000"/>
                <w:kern w:val="2"/>
                <w:sz w:val="23"/>
                <w:szCs w:val="23"/>
              </w:rPr>
              <w:t>Tiekėjui nesilaikant Bendrosiose sąlygose nurodytų konfidencialumo reikalavimų, mokama 1</w:t>
            </w:r>
            <w:r>
              <w:rPr>
                <w:rFonts w:ascii="Joost" w:hAnsi="Joost"/>
                <w:bCs/>
                <w:color w:val="000000"/>
                <w:kern w:val="2"/>
                <w:sz w:val="23"/>
                <w:szCs w:val="23"/>
              </w:rPr>
              <w:t xml:space="preserve"> </w:t>
            </w:r>
            <w:r w:rsidRPr="00BE30E9">
              <w:rPr>
                <w:rFonts w:ascii="Joost" w:hAnsi="Joost"/>
                <w:bCs/>
                <w:color w:val="000000"/>
                <w:kern w:val="2"/>
                <w:sz w:val="23"/>
                <w:szCs w:val="23"/>
              </w:rPr>
              <w:t>000,00 (vieno tūkstančio) Eur bauda.</w:t>
            </w:r>
          </w:p>
        </w:tc>
      </w:tr>
      <w:tr w:rsidR="00402199" w:rsidRPr="00E36564" w14:paraId="1E6BA83A" w14:textId="77777777">
        <w:trPr>
          <w:trHeight w:val="300"/>
        </w:trPr>
        <w:tc>
          <w:tcPr>
            <w:tcW w:w="3094" w:type="dxa"/>
            <w:gridSpan w:val="2"/>
          </w:tcPr>
          <w:p w14:paraId="6B59AD7B" w14:textId="3DB423A4" w:rsidR="00402199" w:rsidRPr="00E36564" w:rsidRDefault="00402199" w:rsidP="00E36564">
            <w:pPr>
              <w:rPr>
                <w:rFonts w:ascii="Joost" w:hAnsi="Joost"/>
                <w:b/>
                <w:kern w:val="2"/>
                <w:sz w:val="23"/>
                <w:szCs w:val="23"/>
              </w:rPr>
            </w:pPr>
            <w:r w:rsidRPr="00E36564">
              <w:rPr>
                <w:rFonts w:ascii="Joost" w:hAnsi="Joost"/>
                <w:b/>
                <w:sz w:val="23"/>
                <w:szCs w:val="23"/>
              </w:rPr>
              <w:t xml:space="preserve">9.7. Tiekėjui taikomos netesybos dėl pirkimo dokumentuose nustatytų Kokybinių kriterijų </w:t>
            </w:r>
            <w:proofErr w:type="spellStart"/>
            <w:r w:rsidRPr="00E36564">
              <w:rPr>
                <w:rFonts w:ascii="Joost" w:hAnsi="Joost"/>
                <w:b/>
                <w:sz w:val="23"/>
                <w:szCs w:val="23"/>
              </w:rPr>
              <w:t>nepasiekimo</w:t>
            </w:r>
            <w:proofErr w:type="spellEnd"/>
            <w:r w:rsidRPr="00E36564">
              <w:rPr>
                <w:rFonts w:ascii="Joost" w:hAnsi="Joost"/>
                <w:b/>
                <w:sz w:val="23"/>
                <w:szCs w:val="23"/>
              </w:rPr>
              <w:t xml:space="preserve"> Sutarties vykdymo metu</w:t>
            </w:r>
          </w:p>
        </w:tc>
        <w:tc>
          <w:tcPr>
            <w:tcW w:w="6441" w:type="dxa"/>
            <w:gridSpan w:val="2"/>
          </w:tcPr>
          <w:p w14:paraId="435B01FD" w14:textId="77777777" w:rsidR="00B358D7" w:rsidRPr="0045479E" w:rsidRDefault="00B358D7" w:rsidP="00B358D7">
            <w:pPr>
              <w:jc w:val="both"/>
              <w:rPr>
                <w:rFonts w:ascii="Joost" w:hAnsi="Joost"/>
                <w:kern w:val="2"/>
                <w:sz w:val="23"/>
                <w:szCs w:val="23"/>
              </w:rPr>
            </w:pPr>
            <w:r w:rsidRPr="0045479E">
              <w:rPr>
                <w:rFonts w:ascii="Joost" w:hAnsi="Joost"/>
                <w:kern w:val="2"/>
                <w:sz w:val="23"/>
                <w:szCs w:val="23"/>
              </w:rPr>
              <w:t>Jeigu Tiekėjas Sutarties galiojimo metu neužtikrina atitikties pirkimo dokumentuose nustatytiems kokybiniams kriterijams (ar jo (jų) nepasiekia), už kuriuos Tiekėjui buvo suteikti ekonominio naudingumo balai</w:t>
            </w:r>
            <w:r w:rsidRPr="00E54434">
              <w:rPr>
                <w:rFonts w:ascii="Joost" w:hAnsi="Joost"/>
                <w:kern w:val="2"/>
                <w:sz w:val="23"/>
                <w:szCs w:val="23"/>
              </w:rPr>
              <w:t>, mokama 100 (vieno šimto) Eur dydžio bauda už kiekvieną pažeidimo atvejį.</w:t>
            </w:r>
          </w:p>
          <w:p w14:paraId="31D0481F" w14:textId="6469A139" w:rsidR="00402199" w:rsidRPr="00E36564" w:rsidRDefault="00402199" w:rsidP="00E36564">
            <w:pPr>
              <w:rPr>
                <w:rFonts w:ascii="Joost" w:hAnsi="Joost"/>
                <w:color w:val="4472C4"/>
                <w:kern w:val="2"/>
                <w:sz w:val="23"/>
                <w:szCs w:val="23"/>
              </w:rPr>
            </w:pPr>
          </w:p>
        </w:tc>
      </w:tr>
      <w:tr w:rsidR="00402199" w:rsidRPr="00E36564" w14:paraId="2E410A63" w14:textId="77777777" w:rsidTr="00164CF2">
        <w:trPr>
          <w:trHeight w:val="10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E36564" w:rsidRDefault="00402199" w:rsidP="00E36564">
            <w:pPr>
              <w:rPr>
                <w:rFonts w:ascii="Joost" w:hAnsi="Joost"/>
                <w:b/>
                <w:kern w:val="2"/>
                <w:sz w:val="23"/>
                <w:szCs w:val="23"/>
              </w:rPr>
            </w:pPr>
            <w:r w:rsidRPr="00E36564">
              <w:rPr>
                <w:rFonts w:ascii="Joost" w:hAnsi="Joost"/>
                <w:b/>
                <w:kern w:val="2"/>
                <w:sz w:val="23"/>
                <w:szCs w:val="23"/>
              </w:rPr>
              <w:t xml:space="preserve">9.8. Tiekėjui taikomos netesybos dėl Sutarties įvykdymo užtikrinimo </w:t>
            </w:r>
            <w:r w:rsidRPr="00E36564">
              <w:rPr>
                <w:rFonts w:ascii="Joost" w:hAnsi="Joost"/>
                <w:b/>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E36564" w:rsidRDefault="00402199" w:rsidP="00E36564">
            <w:pPr>
              <w:rPr>
                <w:rFonts w:ascii="Joost" w:hAnsi="Joost"/>
                <w:bCs/>
                <w:kern w:val="2"/>
                <w:sz w:val="23"/>
                <w:szCs w:val="23"/>
              </w:rPr>
            </w:pPr>
            <w:r w:rsidRPr="00E36564">
              <w:rPr>
                <w:rFonts w:ascii="Joost" w:hAnsi="Joost"/>
                <w:bCs/>
                <w:kern w:val="2"/>
                <w:sz w:val="23"/>
                <w:szCs w:val="23"/>
              </w:rPr>
              <w:t>Netaikoma</w:t>
            </w:r>
          </w:p>
          <w:p w14:paraId="5AD4BC1A" w14:textId="257957A0" w:rsidR="00402199" w:rsidRPr="00E36564" w:rsidRDefault="00402199" w:rsidP="00E36564">
            <w:pPr>
              <w:rPr>
                <w:rFonts w:ascii="Joost" w:hAnsi="Joost"/>
                <w:color w:val="4472C4"/>
                <w:kern w:val="2"/>
                <w:sz w:val="23"/>
                <w:szCs w:val="23"/>
              </w:rPr>
            </w:pPr>
          </w:p>
        </w:tc>
      </w:tr>
      <w:tr w:rsidR="00402199" w:rsidRPr="00E36564" w14:paraId="126A6D36" w14:textId="77777777">
        <w:trPr>
          <w:trHeight w:val="300"/>
        </w:trPr>
        <w:tc>
          <w:tcPr>
            <w:tcW w:w="3094" w:type="dxa"/>
            <w:gridSpan w:val="2"/>
          </w:tcPr>
          <w:p w14:paraId="10384E36" w14:textId="4FFA607E" w:rsidR="00402199" w:rsidRPr="00E36564" w:rsidRDefault="00402199" w:rsidP="00E36564">
            <w:pPr>
              <w:rPr>
                <w:rFonts w:ascii="Joost" w:hAnsi="Joost"/>
                <w:b/>
                <w:bCs/>
                <w:kern w:val="2"/>
                <w:sz w:val="23"/>
                <w:szCs w:val="23"/>
              </w:rPr>
            </w:pPr>
            <w:r w:rsidRPr="00E36564">
              <w:rPr>
                <w:rFonts w:ascii="Joost" w:hAnsi="Joost"/>
                <w:b/>
                <w:sz w:val="23"/>
                <w:szCs w:val="23"/>
              </w:rPr>
              <w:t>9.9. Tiekėjui taikoma bauda dėl Pirkėjo simbolių, pavadinimo ir ženklo reklamoje ar rinkodaroje naudojimo reikalavimų nesilaikymo bei draudimo naudotis Pirkėjo sukurtais</w:t>
            </w:r>
            <w:r w:rsidRPr="00E36564">
              <w:rPr>
                <w:rFonts w:ascii="Joost" w:hAnsi="Joost"/>
                <w:bCs/>
                <w:sz w:val="23"/>
                <w:szCs w:val="23"/>
              </w:rPr>
              <w:t xml:space="preserve"> </w:t>
            </w:r>
            <w:r w:rsidRPr="00E36564">
              <w:rPr>
                <w:rFonts w:ascii="Joost" w:hAnsi="Joost"/>
                <w:b/>
                <w:sz w:val="23"/>
                <w:szCs w:val="23"/>
              </w:rPr>
              <w:t>intelektiniais veiklos rezultatais nesilaikymo</w:t>
            </w:r>
          </w:p>
        </w:tc>
        <w:tc>
          <w:tcPr>
            <w:tcW w:w="6441" w:type="dxa"/>
            <w:gridSpan w:val="2"/>
          </w:tcPr>
          <w:p w14:paraId="3293B58C" w14:textId="3640006B" w:rsidR="00402199" w:rsidRPr="00E36564" w:rsidRDefault="00EC2D4B" w:rsidP="00EC2D4B">
            <w:pPr>
              <w:jc w:val="both"/>
              <w:rPr>
                <w:rFonts w:ascii="Joost" w:hAnsi="Joost"/>
                <w:bCs/>
                <w:sz w:val="23"/>
                <w:szCs w:val="23"/>
              </w:rPr>
            </w:pPr>
            <w:r w:rsidRPr="00BE30E9">
              <w:rPr>
                <w:rFonts w:ascii="Joost" w:hAnsi="Joost"/>
                <w:bCs/>
                <w:kern w:val="2"/>
                <w:sz w:val="23"/>
                <w:szCs w:val="23"/>
              </w:rPr>
              <w:t>5 (penkių) procentų dydžio bauda nuo Pradinės Sutarties vertės, nurodytos Specialiųjų sąlygų 5.2 punkte.</w:t>
            </w:r>
          </w:p>
          <w:p w14:paraId="39D0982B" w14:textId="77777777" w:rsidR="00402199" w:rsidRPr="00E36564" w:rsidRDefault="00402199" w:rsidP="00E36564">
            <w:pPr>
              <w:rPr>
                <w:rFonts w:ascii="Joost" w:hAnsi="Joost"/>
                <w:color w:val="4472C4"/>
                <w:kern w:val="2"/>
                <w:sz w:val="23"/>
                <w:szCs w:val="23"/>
              </w:rPr>
            </w:pPr>
          </w:p>
        </w:tc>
      </w:tr>
      <w:tr w:rsidR="00402199" w:rsidRPr="00E36564" w14:paraId="77AEF0AE" w14:textId="77777777">
        <w:trPr>
          <w:trHeight w:val="300"/>
        </w:trPr>
        <w:tc>
          <w:tcPr>
            <w:tcW w:w="3094" w:type="dxa"/>
            <w:gridSpan w:val="2"/>
          </w:tcPr>
          <w:p w14:paraId="17EC5DF4" w14:textId="49390910" w:rsidR="00402199" w:rsidRPr="00E36564" w:rsidRDefault="00402199" w:rsidP="00E36564">
            <w:pPr>
              <w:rPr>
                <w:rFonts w:ascii="Joost" w:hAnsi="Joost"/>
                <w:b/>
                <w:kern w:val="2"/>
                <w:sz w:val="23"/>
                <w:szCs w:val="23"/>
                <w:lang w:val="en-US"/>
              </w:rPr>
            </w:pPr>
            <w:r w:rsidRPr="00E36564">
              <w:rPr>
                <w:rFonts w:ascii="Joost" w:hAnsi="Joost"/>
                <w:b/>
                <w:kern w:val="2"/>
                <w:sz w:val="23"/>
                <w:szCs w:val="23"/>
                <w:lang w:val="en-US"/>
              </w:rPr>
              <w:t xml:space="preserve">9.10. </w:t>
            </w:r>
            <w:r w:rsidRPr="00E36564">
              <w:rPr>
                <w:rFonts w:ascii="Joost" w:hAnsi="Joost"/>
                <w:b/>
                <w:kern w:val="2"/>
                <w:sz w:val="23"/>
                <w:szCs w:val="23"/>
              </w:rPr>
              <w:t>Kitos netesybos</w:t>
            </w:r>
          </w:p>
        </w:tc>
        <w:tc>
          <w:tcPr>
            <w:tcW w:w="6441" w:type="dxa"/>
            <w:gridSpan w:val="2"/>
          </w:tcPr>
          <w:p w14:paraId="61DD08FE" w14:textId="118E95D2" w:rsidR="00402199" w:rsidRPr="00E36564" w:rsidRDefault="00EC2D4B" w:rsidP="00E36564">
            <w:pPr>
              <w:rPr>
                <w:rFonts w:ascii="Joost" w:hAnsi="Joost"/>
                <w:color w:val="4472C4"/>
                <w:kern w:val="2"/>
                <w:sz w:val="23"/>
                <w:szCs w:val="23"/>
              </w:rPr>
            </w:pPr>
            <w:r w:rsidRPr="00BE30E9">
              <w:rPr>
                <w:rFonts w:ascii="Joost" w:hAnsi="Joost"/>
                <w:bCs/>
                <w:kern w:val="2"/>
                <w:sz w:val="23"/>
                <w:szCs w:val="23"/>
              </w:rPr>
              <w:t>Tiekėjui taikoma bauda dėl Bendrųjų sąlygų 15</w:t>
            </w:r>
            <w:r w:rsidRPr="00BE30E9">
              <w:rPr>
                <w:rFonts w:ascii="Joost" w:hAnsi="Joost"/>
                <w:bCs/>
                <w:kern w:val="2"/>
                <w:sz w:val="23"/>
                <w:szCs w:val="23"/>
                <w:vertAlign w:val="superscript"/>
              </w:rPr>
              <w:t>2</w:t>
            </w:r>
            <w:r w:rsidRPr="00BE30E9">
              <w:rPr>
                <w:rFonts w:ascii="Joost" w:hAnsi="Joost"/>
                <w:bCs/>
                <w:kern w:val="2"/>
                <w:sz w:val="23"/>
                <w:szCs w:val="23"/>
              </w:rPr>
              <w:t>.1 punkte nurodytų įsipareigojimų pažeidimo – 1 (vienas) proc. nuo Pradinės Sutarties vertės, nurodytos Specialiųjų sąlygų 5.2 punkte.</w:t>
            </w:r>
          </w:p>
        </w:tc>
      </w:tr>
      <w:tr w:rsidR="00027B83" w:rsidRPr="00E36564" w14:paraId="7412B22E" w14:textId="77777777">
        <w:trPr>
          <w:trHeight w:val="300"/>
        </w:trPr>
        <w:tc>
          <w:tcPr>
            <w:tcW w:w="9535" w:type="dxa"/>
            <w:gridSpan w:val="4"/>
          </w:tcPr>
          <w:p w14:paraId="0D543F72" w14:textId="77777777" w:rsidR="00027B83" w:rsidRPr="00E36564" w:rsidRDefault="000B0897" w:rsidP="00E36564">
            <w:pPr>
              <w:jc w:val="center"/>
              <w:rPr>
                <w:rFonts w:ascii="Joost" w:hAnsi="Joost"/>
                <w:color w:val="4472C4"/>
                <w:kern w:val="2"/>
                <w:sz w:val="23"/>
                <w:szCs w:val="23"/>
              </w:rPr>
            </w:pPr>
            <w:r w:rsidRPr="00E36564">
              <w:rPr>
                <w:rFonts w:ascii="Joost" w:hAnsi="Joost"/>
                <w:b/>
                <w:kern w:val="2"/>
                <w:sz w:val="23"/>
                <w:szCs w:val="23"/>
              </w:rPr>
              <w:t>10. ESMINĖS SUTARTIES SĄLYGOS</w:t>
            </w:r>
          </w:p>
        </w:tc>
      </w:tr>
      <w:tr w:rsidR="00402199" w:rsidRPr="00E36564" w14:paraId="4A74E676" w14:textId="77777777">
        <w:trPr>
          <w:trHeight w:val="300"/>
        </w:trPr>
        <w:tc>
          <w:tcPr>
            <w:tcW w:w="3094" w:type="dxa"/>
            <w:gridSpan w:val="2"/>
          </w:tcPr>
          <w:p w14:paraId="0C4A90A4" w14:textId="48800356" w:rsidR="00402199" w:rsidRPr="00E36564" w:rsidRDefault="00402199" w:rsidP="00E36564">
            <w:pPr>
              <w:rPr>
                <w:rFonts w:ascii="Joost" w:hAnsi="Joost"/>
                <w:b/>
                <w:kern w:val="2"/>
                <w:sz w:val="23"/>
                <w:szCs w:val="23"/>
                <w:lang w:val="en-US"/>
              </w:rPr>
            </w:pPr>
            <w:r w:rsidRPr="00E36564">
              <w:rPr>
                <w:rFonts w:ascii="Joost" w:hAnsi="Joost"/>
                <w:b/>
                <w:kern w:val="2"/>
                <w:sz w:val="23"/>
                <w:szCs w:val="23"/>
                <w:lang w:val="en-US"/>
              </w:rPr>
              <w:t xml:space="preserve">10.1. </w:t>
            </w:r>
            <w:r w:rsidRPr="00E36564">
              <w:rPr>
                <w:rFonts w:ascii="Joost" w:hAnsi="Joost"/>
                <w:b/>
                <w:kern w:val="2"/>
                <w:sz w:val="23"/>
                <w:szCs w:val="23"/>
              </w:rPr>
              <w:t>Esminės Sutarties sąlygos</w:t>
            </w:r>
          </w:p>
        </w:tc>
        <w:tc>
          <w:tcPr>
            <w:tcW w:w="6441" w:type="dxa"/>
            <w:gridSpan w:val="2"/>
          </w:tcPr>
          <w:p w14:paraId="46FA966F" w14:textId="77777777" w:rsidR="00402199" w:rsidRPr="00E36564" w:rsidRDefault="00402199" w:rsidP="00E36564">
            <w:pPr>
              <w:rPr>
                <w:rFonts w:ascii="Joost" w:hAnsi="Joost"/>
                <w:kern w:val="2"/>
                <w:sz w:val="23"/>
                <w:szCs w:val="23"/>
              </w:rPr>
            </w:pPr>
            <w:r w:rsidRPr="00E36564">
              <w:rPr>
                <w:rFonts w:ascii="Joost" w:hAnsi="Joost"/>
                <w:kern w:val="2"/>
                <w:sz w:val="23"/>
                <w:szCs w:val="23"/>
              </w:rPr>
              <w:t>Netaikoma</w:t>
            </w:r>
          </w:p>
          <w:p w14:paraId="1AD3CD3A" w14:textId="4BAD008A" w:rsidR="00402199" w:rsidRPr="00E36564" w:rsidRDefault="00402199" w:rsidP="006F4E99">
            <w:pPr>
              <w:rPr>
                <w:rFonts w:ascii="Joost" w:hAnsi="Joost"/>
                <w:color w:val="4472C4"/>
                <w:kern w:val="2"/>
                <w:sz w:val="23"/>
                <w:szCs w:val="23"/>
              </w:rPr>
            </w:pPr>
          </w:p>
        </w:tc>
      </w:tr>
      <w:tr w:rsidR="00402199" w:rsidRPr="00E36564" w14:paraId="68A8F8F5" w14:textId="77777777">
        <w:trPr>
          <w:trHeight w:val="300"/>
        </w:trPr>
        <w:tc>
          <w:tcPr>
            <w:tcW w:w="3094" w:type="dxa"/>
            <w:gridSpan w:val="2"/>
          </w:tcPr>
          <w:p w14:paraId="458F7686" w14:textId="28A3D4D6" w:rsidR="00402199" w:rsidRPr="00E36564" w:rsidRDefault="00402199" w:rsidP="00E36564">
            <w:pPr>
              <w:rPr>
                <w:rFonts w:ascii="Joost" w:hAnsi="Joost"/>
                <w:b/>
                <w:kern w:val="2"/>
                <w:sz w:val="23"/>
                <w:szCs w:val="23"/>
              </w:rPr>
            </w:pPr>
            <w:r w:rsidRPr="00E36564">
              <w:rPr>
                <w:rFonts w:ascii="Joost" w:hAnsi="Joost"/>
                <w:b/>
                <w:bCs/>
                <w:sz w:val="23"/>
                <w:szCs w:val="23"/>
              </w:rPr>
              <w:t>10.2. Dideli arba nuolatiniai esminės Sutarties sąlygos vykdymo trūkumai</w:t>
            </w:r>
          </w:p>
        </w:tc>
        <w:tc>
          <w:tcPr>
            <w:tcW w:w="6441" w:type="dxa"/>
            <w:gridSpan w:val="2"/>
          </w:tcPr>
          <w:p w14:paraId="467755F5" w14:textId="7AE6FD00" w:rsidR="00402199" w:rsidRPr="00E36564" w:rsidRDefault="00402199" w:rsidP="006F4E99">
            <w:pPr>
              <w:jc w:val="both"/>
              <w:textAlignment w:val="baseline"/>
              <w:rPr>
                <w:rFonts w:ascii="Joost" w:eastAsia="Arial" w:hAnsi="Joost"/>
                <w:color w:val="FF0000"/>
                <w:sz w:val="23"/>
                <w:szCs w:val="23"/>
              </w:rPr>
            </w:pPr>
            <w:r w:rsidRPr="00E36564">
              <w:rPr>
                <w:rFonts w:ascii="Joost" w:eastAsia="Arial" w:hAnsi="Joost"/>
                <w:sz w:val="23"/>
                <w:szCs w:val="23"/>
              </w:rPr>
              <w:t xml:space="preserve">Netaikoma </w:t>
            </w:r>
          </w:p>
          <w:p w14:paraId="2BC2BBBD" w14:textId="5E3AB371" w:rsidR="00402199" w:rsidRPr="00E36564" w:rsidRDefault="00402199" w:rsidP="00E36564">
            <w:pPr>
              <w:rPr>
                <w:rFonts w:ascii="Joost" w:hAnsi="Joost"/>
                <w:kern w:val="2"/>
                <w:sz w:val="23"/>
                <w:szCs w:val="23"/>
              </w:rPr>
            </w:pPr>
          </w:p>
        </w:tc>
      </w:tr>
      <w:tr w:rsidR="00027B83" w:rsidRPr="00E36564" w14:paraId="5D5614C8" w14:textId="77777777">
        <w:trPr>
          <w:trHeight w:val="300"/>
        </w:trPr>
        <w:tc>
          <w:tcPr>
            <w:tcW w:w="9535" w:type="dxa"/>
            <w:gridSpan w:val="4"/>
          </w:tcPr>
          <w:p w14:paraId="01BA2625"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11. SUTARTIES GALIOJIMAS IR KEITIMAS</w:t>
            </w:r>
          </w:p>
        </w:tc>
      </w:tr>
      <w:tr w:rsidR="00027B83" w:rsidRPr="00E36564" w14:paraId="01B4A21F" w14:textId="77777777">
        <w:trPr>
          <w:trHeight w:val="300"/>
        </w:trPr>
        <w:tc>
          <w:tcPr>
            <w:tcW w:w="3094" w:type="dxa"/>
            <w:gridSpan w:val="2"/>
          </w:tcPr>
          <w:p w14:paraId="4A683777" w14:textId="77777777" w:rsidR="00027B83" w:rsidRPr="00E36564" w:rsidRDefault="000B0897" w:rsidP="00E36564">
            <w:pPr>
              <w:rPr>
                <w:rFonts w:ascii="Joost" w:hAnsi="Joost"/>
                <w:b/>
                <w:kern w:val="2"/>
                <w:sz w:val="23"/>
                <w:szCs w:val="23"/>
              </w:rPr>
            </w:pPr>
            <w:r w:rsidRPr="00E36564">
              <w:rPr>
                <w:rFonts w:ascii="Joost" w:hAnsi="Joost"/>
                <w:b/>
                <w:sz w:val="23"/>
                <w:szCs w:val="23"/>
              </w:rPr>
              <w:lastRenderedPageBreak/>
              <w:t>11.1. Sutarties sudarymas ir įsigaliojimas</w:t>
            </w:r>
          </w:p>
        </w:tc>
        <w:tc>
          <w:tcPr>
            <w:tcW w:w="6441" w:type="dxa"/>
            <w:gridSpan w:val="2"/>
          </w:tcPr>
          <w:p w14:paraId="6A6371C6" w14:textId="77777777" w:rsidR="00027B83" w:rsidRPr="00E36564" w:rsidRDefault="000B0897" w:rsidP="00DC5592">
            <w:pPr>
              <w:jc w:val="both"/>
              <w:rPr>
                <w:rFonts w:ascii="Joost" w:hAnsi="Joost"/>
                <w:kern w:val="2"/>
                <w:sz w:val="23"/>
                <w:szCs w:val="23"/>
              </w:rPr>
            </w:pPr>
            <w:r w:rsidRPr="00E36564">
              <w:rPr>
                <w:rFonts w:ascii="Joost" w:hAnsi="Joost"/>
                <w:kern w:val="2"/>
                <w:sz w:val="23"/>
                <w:szCs w:val="23"/>
              </w:rPr>
              <w:t>Ši Sutartis laikoma sudaryta ir įsigalioja nuo Sutarties pasirašymo dienos (antrosios Šalies pasirašymo dieną).</w:t>
            </w:r>
          </w:p>
          <w:p w14:paraId="7396F7FD" w14:textId="0C36D110" w:rsidR="00027B83" w:rsidRPr="00E36564" w:rsidRDefault="000B0897" w:rsidP="00DC5592">
            <w:pPr>
              <w:jc w:val="both"/>
              <w:rPr>
                <w:rFonts w:ascii="Joost" w:hAnsi="Joost"/>
                <w:color w:val="4472C4"/>
                <w:kern w:val="2"/>
                <w:sz w:val="23"/>
                <w:szCs w:val="23"/>
              </w:rPr>
            </w:pPr>
            <w:r w:rsidRPr="00E36564">
              <w:rPr>
                <w:rFonts w:ascii="Joost" w:hAnsi="Joost"/>
                <w:color w:val="000000"/>
                <w:kern w:val="2"/>
                <w:sz w:val="23"/>
                <w:szCs w:val="23"/>
              </w:rPr>
              <w:t xml:space="preserve">Sutartis galioja iki visiško prievolių įvykdymo (kol bus išnaudota Pradinės Sutarties vertė, bet jos terminas negali būti ilgesnis kaip </w:t>
            </w:r>
            <w:r w:rsidR="006F4E99" w:rsidRPr="00DC5592">
              <w:rPr>
                <w:rFonts w:ascii="Joost" w:hAnsi="Joost"/>
                <w:b/>
                <w:bCs/>
                <w:kern w:val="2"/>
                <w:sz w:val="23"/>
                <w:szCs w:val="23"/>
              </w:rPr>
              <w:t>6 (šeši) mėnesiai</w:t>
            </w:r>
            <w:r w:rsidRPr="00DC5592">
              <w:rPr>
                <w:rFonts w:ascii="Joost" w:hAnsi="Joost"/>
                <w:b/>
                <w:bCs/>
                <w:kern w:val="2"/>
                <w:sz w:val="23"/>
                <w:szCs w:val="23"/>
              </w:rPr>
              <w:t>.</w:t>
            </w:r>
          </w:p>
        </w:tc>
      </w:tr>
      <w:tr w:rsidR="00402199" w:rsidRPr="00E36564" w14:paraId="0D3292E1" w14:textId="77777777">
        <w:trPr>
          <w:trHeight w:val="300"/>
        </w:trPr>
        <w:tc>
          <w:tcPr>
            <w:tcW w:w="3094" w:type="dxa"/>
            <w:gridSpan w:val="2"/>
          </w:tcPr>
          <w:p w14:paraId="09BC2075" w14:textId="316E2550" w:rsidR="00402199" w:rsidRPr="00E36564" w:rsidRDefault="00402199" w:rsidP="00E36564">
            <w:pPr>
              <w:rPr>
                <w:rFonts w:ascii="Joost" w:hAnsi="Joost"/>
                <w:b/>
                <w:kern w:val="2"/>
                <w:sz w:val="23"/>
                <w:szCs w:val="23"/>
              </w:rPr>
            </w:pPr>
            <w:r w:rsidRPr="00E36564">
              <w:rPr>
                <w:rFonts w:ascii="Joost" w:hAnsi="Joost"/>
                <w:b/>
                <w:kern w:val="2"/>
                <w:sz w:val="23"/>
                <w:szCs w:val="23"/>
              </w:rPr>
              <w:t>11.2. Sutarties galiojimo termino pratęsimas</w:t>
            </w:r>
          </w:p>
        </w:tc>
        <w:tc>
          <w:tcPr>
            <w:tcW w:w="6441" w:type="dxa"/>
            <w:gridSpan w:val="2"/>
          </w:tcPr>
          <w:p w14:paraId="7197E005" w14:textId="77777777" w:rsidR="00402199" w:rsidRPr="00E36564" w:rsidRDefault="00402199" w:rsidP="00E36564">
            <w:pPr>
              <w:rPr>
                <w:rFonts w:ascii="Joost" w:hAnsi="Joost"/>
                <w:kern w:val="2"/>
                <w:sz w:val="23"/>
                <w:szCs w:val="23"/>
              </w:rPr>
            </w:pPr>
            <w:r w:rsidRPr="00E36564">
              <w:rPr>
                <w:rFonts w:ascii="Joost" w:hAnsi="Joost"/>
                <w:kern w:val="2"/>
                <w:sz w:val="23"/>
                <w:szCs w:val="23"/>
              </w:rPr>
              <w:t>Netaikoma</w:t>
            </w:r>
          </w:p>
          <w:p w14:paraId="782060E8" w14:textId="52F0B62E" w:rsidR="00402199" w:rsidRPr="00E36564" w:rsidRDefault="00402199" w:rsidP="00E36564">
            <w:pPr>
              <w:rPr>
                <w:rFonts w:ascii="Joost" w:hAnsi="Joost"/>
                <w:kern w:val="2"/>
                <w:sz w:val="23"/>
                <w:szCs w:val="23"/>
              </w:rPr>
            </w:pPr>
          </w:p>
        </w:tc>
      </w:tr>
      <w:tr w:rsidR="00027B83" w:rsidRPr="00E36564" w14:paraId="7FE809EC" w14:textId="77777777">
        <w:trPr>
          <w:trHeight w:val="300"/>
        </w:trPr>
        <w:tc>
          <w:tcPr>
            <w:tcW w:w="9535" w:type="dxa"/>
            <w:gridSpan w:val="4"/>
          </w:tcPr>
          <w:p w14:paraId="6839791C"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12. SUTARTIES NUTRAUKIMAS</w:t>
            </w:r>
          </w:p>
        </w:tc>
      </w:tr>
      <w:tr w:rsidR="00027B83" w:rsidRPr="00E3656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E36564" w:rsidRDefault="008863D4" w:rsidP="000476AB">
            <w:pPr>
              <w:jc w:val="both"/>
              <w:rPr>
                <w:rFonts w:ascii="Joost" w:hAnsi="Joost"/>
                <w:kern w:val="2"/>
                <w:sz w:val="23"/>
                <w:szCs w:val="23"/>
              </w:rPr>
            </w:pPr>
            <w:r w:rsidRPr="00E36564">
              <w:rPr>
                <w:rFonts w:ascii="Joost" w:hAnsi="Joost"/>
                <w:kern w:val="2"/>
                <w:sz w:val="23"/>
                <w:szCs w:val="23"/>
              </w:rPr>
              <w:t xml:space="preserve">12.1.1. </w:t>
            </w:r>
            <w:r w:rsidR="000B0897" w:rsidRPr="00E36564">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68EB62A2" w:rsidR="00027B83" w:rsidRPr="000476AB" w:rsidRDefault="008863D4" w:rsidP="000476AB">
            <w:pPr>
              <w:jc w:val="both"/>
              <w:rPr>
                <w:rFonts w:ascii="Joost" w:hAnsi="Joost"/>
                <w:color w:val="000000" w:themeColor="text1"/>
                <w:kern w:val="2"/>
                <w:sz w:val="23"/>
                <w:szCs w:val="23"/>
              </w:rPr>
            </w:pPr>
            <w:r w:rsidRPr="00E36564">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.1 punkte </w:t>
            </w:r>
            <w:r w:rsidRPr="00E36564">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E3656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E36564" w:rsidRDefault="00402199" w:rsidP="00E36564">
            <w:pPr>
              <w:rPr>
                <w:rFonts w:ascii="Joost" w:hAnsi="Joost"/>
                <w:b/>
                <w:kern w:val="2"/>
                <w:sz w:val="23"/>
                <w:szCs w:val="23"/>
              </w:rPr>
            </w:pPr>
            <w:r w:rsidRPr="00E36564">
              <w:rPr>
                <w:rFonts w:ascii="Joost" w:hAnsi="Joost"/>
                <w:b/>
                <w:kern w:val="2"/>
                <w:sz w:val="23"/>
                <w:szCs w:val="23"/>
              </w:rPr>
              <w:t xml:space="preserve">12.2. Esminiai Sutarties </w:t>
            </w:r>
            <w:r w:rsidRPr="00E36564">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F80489" w14:textId="6838DFB7" w:rsidR="00402199" w:rsidRPr="00695C28" w:rsidRDefault="00402199" w:rsidP="00A81311">
            <w:pPr>
              <w:jc w:val="both"/>
              <w:rPr>
                <w:rFonts w:ascii="Joost" w:hAnsi="Joost"/>
                <w:kern w:val="2"/>
                <w:sz w:val="23"/>
                <w:szCs w:val="23"/>
              </w:rPr>
            </w:pPr>
            <w:r w:rsidRPr="00695C28">
              <w:rPr>
                <w:rFonts w:ascii="Joost" w:hAnsi="Joost"/>
                <w:kern w:val="2"/>
                <w:sz w:val="23"/>
                <w:szCs w:val="23"/>
              </w:rPr>
              <w:t>12.2.1. jeigu Tiekėjas nevykdo prisiimtų įsipareigojimų už Sutartyje nustatytą Sutarties kainą;</w:t>
            </w:r>
          </w:p>
          <w:p w14:paraId="69D2DF92" w14:textId="63617FC7" w:rsidR="00402199" w:rsidRPr="00695C28" w:rsidRDefault="00402199" w:rsidP="00A81311">
            <w:pPr>
              <w:jc w:val="both"/>
              <w:rPr>
                <w:rFonts w:ascii="Joost" w:hAnsi="Joost"/>
                <w:kern w:val="2"/>
                <w:sz w:val="23"/>
                <w:szCs w:val="23"/>
              </w:rPr>
            </w:pPr>
            <w:r w:rsidRPr="00695C28">
              <w:rPr>
                <w:rFonts w:ascii="Joost" w:hAnsi="Joost"/>
                <w:kern w:val="2"/>
                <w:sz w:val="23"/>
                <w:szCs w:val="23"/>
              </w:rPr>
              <w:t>12.2.</w:t>
            </w:r>
            <w:r w:rsidR="00076C00" w:rsidRPr="00695C28">
              <w:rPr>
                <w:rFonts w:ascii="Joost" w:hAnsi="Joost"/>
                <w:kern w:val="2"/>
                <w:sz w:val="23"/>
                <w:szCs w:val="23"/>
              </w:rPr>
              <w:t>2</w:t>
            </w:r>
            <w:r w:rsidRPr="00695C28">
              <w:rPr>
                <w:rFonts w:ascii="Joost" w:hAnsi="Joost"/>
                <w:kern w:val="2"/>
                <w:sz w:val="23"/>
                <w:szCs w:val="23"/>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358D7" w:rsidRPr="00695C28">
              <w:rPr>
                <w:rFonts w:ascii="Joost" w:hAnsi="Joost"/>
                <w:kern w:val="2"/>
                <w:sz w:val="23"/>
                <w:szCs w:val="23"/>
              </w:rPr>
              <w:t>10 (dešimt)</w:t>
            </w:r>
            <w:r w:rsidRPr="00695C28">
              <w:rPr>
                <w:rFonts w:ascii="Joost" w:hAnsi="Joost"/>
                <w:kern w:val="2"/>
                <w:sz w:val="23"/>
                <w:szCs w:val="23"/>
              </w:rPr>
              <w:t xml:space="preserve"> dienų neištaiso pažeidimų;</w:t>
            </w:r>
          </w:p>
          <w:p w14:paraId="59D7E224" w14:textId="351B5B1B" w:rsidR="00402199" w:rsidRPr="00695C28" w:rsidRDefault="00402199" w:rsidP="00A81311">
            <w:pPr>
              <w:jc w:val="both"/>
              <w:rPr>
                <w:rFonts w:ascii="Joost" w:eastAsia="Arial" w:hAnsi="Joost"/>
                <w:kern w:val="2"/>
                <w:sz w:val="23"/>
                <w:szCs w:val="23"/>
                <w:lang w:val="lt"/>
              </w:rPr>
            </w:pPr>
            <w:r w:rsidRPr="00695C28">
              <w:rPr>
                <w:rFonts w:ascii="Joost" w:eastAsia="Arial" w:hAnsi="Joost"/>
                <w:kern w:val="2"/>
                <w:sz w:val="23"/>
                <w:szCs w:val="23"/>
                <w:lang w:val="lt"/>
              </w:rPr>
              <w:t>12.2.</w:t>
            </w:r>
            <w:r w:rsidR="00076C00" w:rsidRPr="00695C28">
              <w:rPr>
                <w:rFonts w:ascii="Joost" w:eastAsia="Arial" w:hAnsi="Joost"/>
                <w:kern w:val="2"/>
                <w:sz w:val="23"/>
                <w:szCs w:val="23"/>
                <w:lang w:val="lt"/>
              </w:rPr>
              <w:t>3</w:t>
            </w:r>
            <w:r w:rsidRPr="00695C28">
              <w:rPr>
                <w:rFonts w:ascii="Joost" w:eastAsia="Arial" w:hAnsi="Joost"/>
                <w:kern w:val="2"/>
                <w:sz w:val="23"/>
                <w:szCs w:val="23"/>
                <w:lang w:val="lt"/>
              </w:rPr>
              <w:t xml:space="preserve">. jeigu Tiekėjas nesilaiko Sutartyje nustatytų Paslaugų teikimo terminų 2 (du) kartus iš eilės arba vėluoja suteikti Paslaugas daugiau nei </w:t>
            </w:r>
            <w:r w:rsidR="00B358D7" w:rsidRPr="00695C28">
              <w:rPr>
                <w:rFonts w:ascii="Joost" w:eastAsia="Arial" w:hAnsi="Joost"/>
                <w:kern w:val="2"/>
                <w:sz w:val="23"/>
                <w:szCs w:val="23"/>
                <w:lang w:val="lt"/>
              </w:rPr>
              <w:t>10 (dešimt) dienų</w:t>
            </w:r>
            <w:r w:rsidRPr="00695C28">
              <w:rPr>
                <w:rFonts w:ascii="Joost" w:eastAsia="Arial" w:hAnsi="Joost"/>
                <w:kern w:val="2"/>
                <w:sz w:val="23"/>
                <w:szCs w:val="23"/>
                <w:lang w:val="lt"/>
              </w:rPr>
              <w:t xml:space="preserve"> nuo Sutartyje nustatyto Paslaugų suteikimo termino;</w:t>
            </w:r>
          </w:p>
          <w:p w14:paraId="4A0B73D1" w14:textId="051F9C48" w:rsidR="00402199" w:rsidRPr="00695C28" w:rsidRDefault="00402199" w:rsidP="00A81311">
            <w:pPr>
              <w:tabs>
                <w:tab w:val="left" w:pos="567"/>
                <w:tab w:val="left" w:pos="851"/>
                <w:tab w:val="left" w:pos="992"/>
                <w:tab w:val="left" w:pos="1134"/>
              </w:tabs>
              <w:jc w:val="both"/>
              <w:rPr>
                <w:rFonts w:ascii="Joost" w:eastAsia="Arial" w:hAnsi="Joost"/>
                <w:kern w:val="2"/>
                <w:sz w:val="23"/>
                <w:szCs w:val="23"/>
                <w:lang w:val="lt"/>
              </w:rPr>
            </w:pPr>
            <w:r w:rsidRPr="00695C28">
              <w:rPr>
                <w:rFonts w:ascii="Joost" w:eastAsia="Arial" w:hAnsi="Joost"/>
                <w:kern w:val="2"/>
                <w:sz w:val="23"/>
                <w:szCs w:val="23"/>
                <w:lang w:val="lt"/>
              </w:rPr>
              <w:t>12.2.</w:t>
            </w:r>
            <w:r w:rsidR="00076C00" w:rsidRPr="00695C28">
              <w:rPr>
                <w:rFonts w:ascii="Joost" w:eastAsia="Arial" w:hAnsi="Joost"/>
                <w:kern w:val="2"/>
                <w:sz w:val="23"/>
                <w:szCs w:val="23"/>
                <w:lang w:val="lt"/>
              </w:rPr>
              <w:t>4</w:t>
            </w:r>
            <w:r w:rsidRPr="00695C28">
              <w:rPr>
                <w:rFonts w:ascii="Joost" w:eastAsia="Arial" w:hAnsi="Joost"/>
                <w:kern w:val="2"/>
                <w:sz w:val="23"/>
                <w:szCs w:val="23"/>
                <w:lang w:val="lt"/>
              </w:rPr>
              <w:t>. jeigu Tiekėjas pažeidžia Paslaugų suteikimo terminus ir priskaičiuotų netesybų už vėlavimą suma viršija 20 (dvidešimt) proc. Pradinės sutarties vertės;</w:t>
            </w:r>
          </w:p>
          <w:p w14:paraId="6C765B22" w14:textId="2D3674AD" w:rsidR="00402199" w:rsidRPr="00695C28" w:rsidRDefault="00402199" w:rsidP="00A81311">
            <w:pPr>
              <w:tabs>
                <w:tab w:val="left" w:pos="567"/>
                <w:tab w:val="left" w:pos="851"/>
                <w:tab w:val="left" w:pos="992"/>
                <w:tab w:val="left" w:pos="1134"/>
              </w:tabs>
              <w:jc w:val="both"/>
              <w:rPr>
                <w:rFonts w:ascii="Joost" w:eastAsia="Arial" w:hAnsi="Joost"/>
                <w:kern w:val="2"/>
                <w:sz w:val="23"/>
                <w:szCs w:val="23"/>
                <w:lang w:val="lt"/>
              </w:rPr>
            </w:pPr>
            <w:r w:rsidRPr="00695C28">
              <w:rPr>
                <w:rFonts w:ascii="Joost" w:eastAsia="Arial" w:hAnsi="Joost"/>
                <w:kern w:val="2"/>
                <w:sz w:val="23"/>
                <w:szCs w:val="23"/>
                <w:lang w:val="lt"/>
              </w:rPr>
              <w:t>12.2.</w:t>
            </w:r>
            <w:r w:rsidR="00076C00" w:rsidRPr="00695C28">
              <w:rPr>
                <w:rFonts w:ascii="Joost" w:eastAsia="Arial" w:hAnsi="Joost"/>
                <w:kern w:val="2"/>
                <w:sz w:val="23"/>
                <w:szCs w:val="23"/>
                <w:lang w:val="lt"/>
              </w:rPr>
              <w:t>5</w:t>
            </w:r>
            <w:r w:rsidRPr="00695C28">
              <w:rPr>
                <w:rFonts w:ascii="Joost" w:eastAsia="Arial" w:hAnsi="Joost"/>
                <w:kern w:val="2"/>
                <w:sz w:val="23"/>
                <w:szCs w:val="23"/>
                <w:lang w:val="lt"/>
              </w:rPr>
              <w:t>. Tiekėjas pažeidžia Paslaugų suteikimo terminus ir dėl Paslaugų suteikimo vėlavimo Paslaugos tampa nebereikalingos;</w:t>
            </w:r>
          </w:p>
          <w:p w14:paraId="139308FC" w14:textId="74858777" w:rsidR="00402199" w:rsidRPr="00695C28" w:rsidRDefault="00402199" w:rsidP="00A81311">
            <w:pPr>
              <w:tabs>
                <w:tab w:val="left" w:pos="567"/>
                <w:tab w:val="left" w:pos="851"/>
                <w:tab w:val="left" w:pos="992"/>
                <w:tab w:val="left" w:pos="1134"/>
              </w:tabs>
              <w:jc w:val="both"/>
              <w:rPr>
                <w:rFonts w:ascii="Joost" w:eastAsia="Arial" w:hAnsi="Joost"/>
                <w:kern w:val="2"/>
                <w:sz w:val="23"/>
                <w:szCs w:val="23"/>
                <w:lang w:val="lt"/>
              </w:rPr>
            </w:pPr>
            <w:r w:rsidRPr="00695C28">
              <w:rPr>
                <w:rFonts w:ascii="Joost" w:eastAsia="Arial" w:hAnsi="Joost"/>
                <w:kern w:val="2"/>
                <w:sz w:val="23"/>
                <w:szCs w:val="23"/>
                <w:lang w:val="lt"/>
              </w:rPr>
              <w:t>12.2.</w:t>
            </w:r>
            <w:r w:rsidR="00076C00" w:rsidRPr="00695C28">
              <w:rPr>
                <w:rFonts w:ascii="Joost" w:eastAsia="Arial" w:hAnsi="Joost"/>
                <w:kern w:val="2"/>
                <w:sz w:val="23"/>
                <w:szCs w:val="23"/>
                <w:lang w:val="lt"/>
              </w:rPr>
              <w:t>6</w:t>
            </w:r>
            <w:r w:rsidRPr="00695C28">
              <w:rPr>
                <w:rFonts w:ascii="Joost" w:eastAsia="Arial" w:hAnsi="Joost"/>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30F16C1" w14:textId="77777777" w:rsidR="00402199" w:rsidRDefault="00402199" w:rsidP="000A6D9E">
            <w:pPr>
              <w:tabs>
                <w:tab w:val="left" w:pos="567"/>
                <w:tab w:val="left" w:pos="851"/>
                <w:tab w:val="left" w:pos="992"/>
                <w:tab w:val="left" w:pos="1134"/>
              </w:tabs>
              <w:jc w:val="both"/>
              <w:rPr>
                <w:rFonts w:ascii="Joost" w:eastAsia="Arial" w:hAnsi="Joost"/>
                <w:kern w:val="2"/>
                <w:sz w:val="23"/>
                <w:szCs w:val="23"/>
                <w:lang w:val="lt"/>
              </w:rPr>
            </w:pPr>
            <w:r w:rsidRPr="00695C28">
              <w:rPr>
                <w:rFonts w:ascii="Joost" w:eastAsia="Arial" w:hAnsi="Joost"/>
                <w:kern w:val="2"/>
                <w:sz w:val="23"/>
                <w:szCs w:val="23"/>
                <w:lang w:val="lt"/>
              </w:rPr>
              <w:t>12.2.</w:t>
            </w:r>
            <w:r w:rsidR="00076C00" w:rsidRPr="00695C28">
              <w:rPr>
                <w:rFonts w:ascii="Joost" w:eastAsia="Arial" w:hAnsi="Joost"/>
                <w:kern w:val="2"/>
                <w:sz w:val="23"/>
                <w:szCs w:val="23"/>
                <w:lang w:val="lt"/>
              </w:rPr>
              <w:t>7</w:t>
            </w:r>
            <w:r w:rsidRPr="00695C28">
              <w:rPr>
                <w:rFonts w:ascii="Joost" w:eastAsia="Arial" w:hAnsi="Joost"/>
                <w:kern w:val="2"/>
                <w:sz w:val="23"/>
                <w:szCs w:val="23"/>
                <w:lang w:val="lt"/>
              </w:rPr>
              <w:t>. Tiekėjas pažeidžia šios Sutarties nuostatas, reglamentuojančias konkurenciją, intelektinės nuosavybės ar konfidencialios informacijos valdymą</w:t>
            </w:r>
            <w:r w:rsidR="000A6D9E">
              <w:rPr>
                <w:rFonts w:ascii="Joost" w:eastAsia="Arial" w:hAnsi="Joost"/>
                <w:kern w:val="2"/>
                <w:sz w:val="23"/>
                <w:szCs w:val="23"/>
                <w:lang w:val="lt"/>
              </w:rPr>
              <w:t>;</w:t>
            </w:r>
          </w:p>
          <w:p w14:paraId="04E8C1EF" w14:textId="77777777" w:rsidR="000A6D9E" w:rsidRPr="000A6D9E" w:rsidRDefault="000A6D9E" w:rsidP="000A6D9E">
            <w:pPr>
              <w:jc w:val="both"/>
              <w:rPr>
                <w:rFonts w:ascii="Joost" w:eastAsia="Arial" w:hAnsi="Joost"/>
                <w:kern w:val="2"/>
                <w:sz w:val="23"/>
                <w:szCs w:val="23"/>
                <w:lang w:val="lt"/>
              </w:rPr>
            </w:pPr>
            <w:r w:rsidRPr="000A6D9E">
              <w:rPr>
                <w:rFonts w:ascii="Joost" w:eastAsia="Arial" w:hAnsi="Joost"/>
                <w:kern w:val="2"/>
                <w:sz w:val="23"/>
                <w:szCs w:val="23"/>
                <w:lang w:val="lt"/>
              </w:rPr>
              <w:t>12.2.8. Paaiškėjus, kad Tiekėjas ar jo teikiamos  paslaugos yra nepatikimos ir kelia pavojų nacionaliniam saugumui;</w:t>
            </w:r>
          </w:p>
          <w:p w14:paraId="70649CCD" w14:textId="77777777" w:rsidR="000A6D9E" w:rsidRPr="000A6D9E" w:rsidRDefault="000A6D9E" w:rsidP="000A6D9E">
            <w:pPr>
              <w:jc w:val="both"/>
              <w:rPr>
                <w:rFonts w:ascii="Joost" w:eastAsia="Arial" w:hAnsi="Joost"/>
                <w:kern w:val="2"/>
                <w:sz w:val="23"/>
                <w:szCs w:val="23"/>
                <w:lang w:val="lt"/>
              </w:rPr>
            </w:pPr>
            <w:r w:rsidRPr="000A6D9E">
              <w:rPr>
                <w:rFonts w:ascii="Joost" w:eastAsia="Arial" w:hAnsi="Joost"/>
                <w:kern w:val="2"/>
                <w:sz w:val="23"/>
                <w:szCs w:val="23"/>
                <w:lang w:val="lt"/>
              </w:rPr>
              <w:t>12.2.9. Tiekėjas per 10 darbo dienų nuo prašymo gavimo dienos iš Pirkėjo nepateikia prašomų dokumentų, nurodytų Lietuvos Respublikos viešųjų pirkimų įstatymo 51 straipsnio 12 dalyje, kad nėra sąlygų, numatytų Lietuvos Respublikos viešųjų pirkimų įstatymo 45 straipsnio 21 dalyje;</w:t>
            </w:r>
          </w:p>
          <w:p w14:paraId="0B019B64" w14:textId="5EE06067" w:rsidR="000A6D9E" w:rsidRPr="00695C28" w:rsidRDefault="000A6D9E" w:rsidP="000A6D9E">
            <w:pPr>
              <w:tabs>
                <w:tab w:val="left" w:pos="567"/>
                <w:tab w:val="left" w:pos="851"/>
                <w:tab w:val="left" w:pos="992"/>
                <w:tab w:val="left" w:pos="1134"/>
              </w:tabs>
              <w:jc w:val="both"/>
              <w:rPr>
                <w:rFonts w:ascii="Joost" w:eastAsia="Arial" w:hAnsi="Joost"/>
                <w:kern w:val="2"/>
                <w:sz w:val="23"/>
                <w:szCs w:val="23"/>
                <w:lang w:val="lt"/>
              </w:rPr>
            </w:pPr>
            <w:r w:rsidRPr="000A6D9E">
              <w:rPr>
                <w:rFonts w:ascii="Joost" w:eastAsia="Arial" w:hAnsi="Joost"/>
                <w:kern w:val="2"/>
                <w:sz w:val="23"/>
                <w:szCs w:val="23"/>
                <w:lang w:val="lt"/>
              </w:rPr>
              <w:lastRenderedPageBreak/>
              <w:t>12.2.10. paaiškėja, kad yra aplinkybė, atitinkanti bent vieną iš nurodytų Lietuvos Respublikos viešųjų pirkimų įstatymo 45 straipsnio 21 dalyje išvardintų sąlyg</w:t>
            </w:r>
            <w:r w:rsidRPr="004A332C">
              <w:rPr>
                <w:rFonts w:eastAsia="Arial"/>
                <w:kern w:val="2"/>
                <w:szCs w:val="24"/>
                <w:lang w:val="lt"/>
              </w:rPr>
              <w:t>ų.</w:t>
            </w:r>
          </w:p>
        </w:tc>
      </w:tr>
      <w:tr w:rsidR="00027B83" w:rsidRPr="00E36564" w14:paraId="46270E91" w14:textId="77777777">
        <w:trPr>
          <w:trHeight w:val="300"/>
        </w:trPr>
        <w:tc>
          <w:tcPr>
            <w:tcW w:w="9535" w:type="dxa"/>
            <w:gridSpan w:val="4"/>
          </w:tcPr>
          <w:p w14:paraId="07E06248" w14:textId="4DE4B3BE" w:rsidR="00027B83" w:rsidRPr="00E36564" w:rsidRDefault="000B0897" w:rsidP="00E36564">
            <w:pPr>
              <w:jc w:val="center"/>
              <w:rPr>
                <w:rFonts w:ascii="Joost" w:hAnsi="Joost"/>
                <w:kern w:val="2"/>
                <w:sz w:val="23"/>
                <w:szCs w:val="23"/>
              </w:rPr>
            </w:pPr>
            <w:r w:rsidRPr="00E36564">
              <w:rPr>
                <w:rFonts w:ascii="Joost" w:hAnsi="Joost"/>
                <w:b/>
                <w:kern w:val="2"/>
                <w:sz w:val="23"/>
                <w:szCs w:val="23"/>
              </w:rPr>
              <w:lastRenderedPageBreak/>
              <w:t>13. APLINKOS APSAUGOS IR SOCIALINIAI KRITERIJAI</w:t>
            </w:r>
          </w:p>
        </w:tc>
      </w:tr>
      <w:tr w:rsidR="00027B83" w:rsidRPr="00E36564" w14:paraId="18AE2F61" w14:textId="77777777">
        <w:trPr>
          <w:trHeight w:val="300"/>
        </w:trPr>
        <w:tc>
          <w:tcPr>
            <w:tcW w:w="3058" w:type="dxa"/>
          </w:tcPr>
          <w:p w14:paraId="6366A32C"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 xml:space="preserve">13.1. Su perkamomis paslaugomis susiję  aplinkos apsaugos kriterijai </w:t>
            </w:r>
          </w:p>
        </w:tc>
        <w:tc>
          <w:tcPr>
            <w:tcW w:w="6477" w:type="dxa"/>
            <w:gridSpan w:val="3"/>
          </w:tcPr>
          <w:p w14:paraId="3F14B69B" w14:textId="27268A35" w:rsidR="00027B83" w:rsidRPr="00E36564" w:rsidRDefault="00971D47" w:rsidP="00971D47">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E36564" w14:paraId="71B127CD" w14:textId="77777777">
        <w:trPr>
          <w:trHeight w:val="300"/>
        </w:trPr>
        <w:tc>
          <w:tcPr>
            <w:tcW w:w="3058" w:type="dxa"/>
          </w:tcPr>
          <w:p w14:paraId="6D5C5242"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13.2. Su perkamomis Paslaugomis susiję socialiniai kriterijai</w:t>
            </w:r>
          </w:p>
        </w:tc>
        <w:tc>
          <w:tcPr>
            <w:tcW w:w="6477" w:type="dxa"/>
            <w:gridSpan w:val="3"/>
          </w:tcPr>
          <w:p w14:paraId="09CCACC2" w14:textId="77777777" w:rsidR="00027B83" w:rsidRPr="00E36564" w:rsidRDefault="000B0897" w:rsidP="00E36564">
            <w:pPr>
              <w:rPr>
                <w:rFonts w:ascii="Joost" w:hAnsi="Joost"/>
                <w:color w:val="000000"/>
                <w:kern w:val="2"/>
                <w:sz w:val="23"/>
                <w:szCs w:val="23"/>
                <w:shd w:val="clear" w:color="auto" w:fill="FFFFFF"/>
              </w:rPr>
            </w:pPr>
            <w:r w:rsidRPr="00E36564">
              <w:rPr>
                <w:rFonts w:ascii="Joost" w:hAnsi="Joost"/>
                <w:color w:val="000000"/>
                <w:kern w:val="2"/>
                <w:sz w:val="23"/>
                <w:szCs w:val="23"/>
                <w:shd w:val="clear" w:color="auto" w:fill="FFFFFF"/>
              </w:rPr>
              <w:t>Netaikoma</w:t>
            </w:r>
          </w:p>
          <w:p w14:paraId="7170065E" w14:textId="45D5C059" w:rsidR="00027B83" w:rsidRPr="00E36564" w:rsidRDefault="00027B83" w:rsidP="00E36564">
            <w:pPr>
              <w:rPr>
                <w:rFonts w:ascii="Joost" w:hAnsi="Joost"/>
                <w:color w:val="0070C0"/>
                <w:kern w:val="2"/>
                <w:sz w:val="23"/>
                <w:szCs w:val="23"/>
              </w:rPr>
            </w:pPr>
          </w:p>
        </w:tc>
      </w:tr>
      <w:tr w:rsidR="00027B83" w:rsidRPr="00E36564" w14:paraId="0E3437C2" w14:textId="77777777">
        <w:trPr>
          <w:trHeight w:val="300"/>
        </w:trPr>
        <w:tc>
          <w:tcPr>
            <w:tcW w:w="9535" w:type="dxa"/>
            <w:gridSpan w:val="4"/>
          </w:tcPr>
          <w:p w14:paraId="3450D3CB"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 xml:space="preserve">14. BENDRŲJŲ SĄLYGŲ PAKEITIMAI IR PAPILDYMAI </w:t>
            </w:r>
          </w:p>
          <w:p w14:paraId="1BD9D104" w14:textId="0A2F7CDB" w:rsidR="00027B83" w:rsidRPr="00E36564" w:rsidRDefault="00027B83" w:rsidP="00E36564">
            <w:pPr>
              <w:jc w:val="center"/>
              <w:rPr>
                <w:rFonts w:ascii="Joost" w:hAnsi="Joost"/>
                <w:kern w:val="2"/>
                <w:sz w:val="23"/>
                <w:szCs w:val="23"/>
              </w:rPr>
            </w:pPr>
          </w:p>
        </w:tc>
      </w:tr>
      <w:tr w:rsidR="00027B83" w:rsidRPr="00E36564" w14:paraId="00CDF661" w14:textId="77777777">
        <w:trPr>
          <w:trHeight w:val="300"/>
        </w:trPr>
        <w:tc>
          <w:tcPr>
            <w:tcW w:w="3058" w:type="dxa"/>
          </w:tcPr>
          <w:p w14:paraId="044BD4E3"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 xml:space="preserve">14.1. </w:t>
            </w:r>
          </w:p>
        </w:tc>
        <w:tc>
          <w:tcPr>
            <w:tcW w:w="6477" w:type="dxa"/>
            <w:gridSpan w:val="3"/>
          </w:tcPr>
          <w:p w14:paraId="480F088D" w14:textId="4C82EEEB" w:rsidR="00027B83" w:rsidRPr="00E36564" w:rsidRDefault="000B0897" w:rsidP="00E36564">
            <w:pPr>
              <w:rPr>
                <w:rFonts w:ascii="Joost" w:hAnsi="Joost"/>
                <w:kern w:val="2"/>
                <w:sz w:val="23"/>
                <w:szCs w:val="23"/>
              </w:rPr>
            </w:pPr>
            <w:r w:rsidRPr="00E36564">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E36564" w:rsidRDefault="001F1F67" w:rsidP="00E36564">
            <w:pPr>
              <w:jc w:val="both"/>
              <w:rPr>
                <w:rFonts w:ascii="Joost" w:hAnsi="Joost"/>
                <w:color w:val="000000"/>
                <w:sz w:val="23"/>
                <w:szCs w:val="23"/>
              </w:rPr>
            </w:pPr>
            <w:r w:rsidRPr="00E36564">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E36564">
              <w:rPr>
                <w:rFonts w:ascii="Joost" w:hAnsi="Joost"/>
                <w:b/>
                <w:bCs/>
                <w:color w:val="000000"/>
                <w:sz w:val="23"/>
                <w:szCs w:val="23"/>
              </w:rPr>
              <w:t>išskyrus</w:t>
            </w:r>
            <w:r w:rsidRPr="00E36564">
              <w:rPr>
                <w:rFonts w:ascii="Joost" w:hAnsi="Joost"/>
                <w:color w:val="000000"/>
                <w:sz w:val="23"/>
                <w:szCs w:val="23"/>
              </w:rPr>
              <w:t xml:space="preserve"> </w:t>
            </w:r>
            <w:r w:rsidRPr="00E36564">
              <w:rPr>
                <w:rFonts w:ascii="Joost" w:hAnsi="Joost"/>
                <w:b/>
                <w:bCs/>
                <w:color w:val="000000"/>
                <w:sz w:val="23"/>
                <w:szCs w:val="23"/>
              </w:rPr>
              <w:t>pasirašymui</w:t>
            </w:r>
            <w:r w:rsidRPr="00E36564">
              <w:rPr>
                <w:rFonts w:ascii="Joost" w:hAnsi="Joost"/>
                <w:color w:val="000000"/>
                <w:sz w:val="23"/>
                <w:szCs w:val="23"/>
              </w:rPr>
              <w:t xml:space="preserve"> </w:t>
            </w:r>
            <w:r w:rsidRPr="00E36564">
              <w:rPr>
                <w:rFonts w:ascii="Joost" w:hAnsi="Joost"/>
                <w:b/>
                <w:bCs/>
                <w:color w:val="000000"/>
                <w:sz w:val="23"/>
                <w:szCs w:val="23"/>
              </w:rPr>
              <w:t>taikomus</w:t>
            </w:r>
            <w:r w:rsidRPr="00E36564">
              <w:rPr>
                <w:rFonts w:ascii="Joost" w:hAnsi="Joost"/>
                <w:color w:val="000000"/>
                <w:sz w:val="23"/>
                <w:szCs w:val="23"/>
              </w:rPr>
              <w:t xml:space="preserve"> </w:t>
            </w:r>
            <w:r w:rsidRPr="00E36564">
              <w:rPr>
                <w:rFonts w:ascii="Joost" w:hAnsi="Joost"/>
                <w:b/>
                <w:bCs/>
                <w:color w:val="000000"/>
                <w:sz w:val="23"/>
                <w:szCs w:val="23"/>
              </w:rPr>
              <w:t>reikalavimus</w:t>
            </w:r>
            <w:r w:rsidRPr="00E36564">
              <w:rPr>
                <w:rFonts w:ascii="Joost" w:hAnsi="Joost"/>
                <w:color w:val="000000"/>
                <w:sz w:val="23"/>
                <w:szCs w:val="23"/>
              </w:rPr>
              <w:t xml:space="preserve">, taikomos ir Sąskaitos išrašymui.  </w:t>
            </w:r>
          </w:p>
        </w:tc>
      </w:tr>
      <w:tr w:rsidR="00027B83" w:rsidRPr="00E36564" w14:paraId="2CA3CEA0" w14:textId="77777777">
        <w:trPr>
          <w:trHeight w:val="300"/>
        </w:trPr>
        <w:tc>
          <w:tcPr>
            <w:tcW w:w="3058" w:type="dxa"/>
          </w:tcPr>
          <w:p w14:paraId="7871A9FF"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14.2.</w:t>
            </w:r>
          </w:p>
        </w:tc>
        <w:tc>
          <w:tcPr>
            <w:tcW w:w="6477" w:type="dxa"/>
            <w:gridSpan w:val="3"/>
          </w:tcPr>
          <w:p w14:paraId="4E4B17CA" w14:textId="3FE784C5" w:rsidR="00027B83" w:rsidRPr="00E36564" w:rsidRDefault="000B0897" w:rsidP="00076C00">
            <w:pPr>
              <w:jc w:val="both"/>
              <w:rPr>
                <w:rFonts w:ascii="Joost" w:hAnsi="Joost"/>
                <w:kern w:val="2"/>
                <w:sz w:val="23"/>
                <w:szCs w:val="23"/>
              </w:rPr>
            </w:pPr>
            <w:r w:rsidRPr="00E36564">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E36564" w:rsidRDefault="00A6227A" w:rsidP="00076C00">
            <w:pPr>
              <w:jc w:val="both"/>
              <w:rPr>
                <w:rFonts w:ascii="Joost" w:hAnsi="Joost"/>
                <w:kern w:val="2"/>
                <w:sz w:val="23"/>
                <w:szCs w:val="23"/>
              </w:rPr>
            </w:pPr>
            <w:r w:rsidRPr="00E36564">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E36564" w:rsidRDefault="00A6227A" w:rsidP="00076C00">
            <w:pPr>
              <w:jc w:val="both"/>
              <w:rPr>
                <w:rFonts w:ascii="Joost" w:hAnsi="Joost"/>
                <w:color w:val="000000"/>
                <w:sz w:val="23"/>
                <w:szCs w:val="23"/>
              </w:rPr>
            </w:pPr>
            <w:r w:rsidRPr="00E36564">
              <w:rPr>
                <w:rFonts w:ascii="Joost" w:hAnsi="Joost"/>
                <w:kern w:val="2"/>
                <w:sz w:val="23"/>
                <w:szCs w:val="23"/>
              </w:rPr>
              <w:t xml:space="preserve">„5.4. </w:t>
            </w:r>
            <w:r w:rsidRPr="00E36564">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E36564" w:rsidRDefault="00A6227A" w:rsidP="00076C00">
            <w:pPr>
              <w:jc w:val="both"/>
              <w:rPr>
                <w:rFonts w:ascii="Joost" w:hAnsi="Joost"/>
                <w:kern w:val="2"/>
                <w:sz w:val="23"/>
                <w:szCs w:val="23"/>
              </w:rPr>
            </w:pPr>
            <w:r w:rsidRPr="00E36564">
              <w:rPr>
                <w:rFonts w:ascii="Joost" w:hAnsi="Joost"/>
                <w:color w:val="000000"/>
                <w:sz w:val="23"/>
                <w:szCs w:val="23"/>
              </w:rPr>
              <w:t xml:space="preserve">5.5. </w:t>
            </w:r>
            <w:r w:rsidRPr="00E36564">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E36564">
              <w:rPr>
                <w:rFonts w:ascii="Joost" w:hAnsi="Joost"/>
                <w:kern w:val="2"/>
                <w:sz w:val="23"/>
                <w:szCs w:val="23"/>
              </w:rPr>
              <w:t>Pirkėjo</w:t>
            </w:r>
            <w:r w:rsidRPr="00E36564">
              <w:rPr>
                <w:rFonts w:ascii="Joost" w:hAnsi="Joost"/>
                <w:kern w:val="2"/>
                <w:sz w:val="23"/>
                <w:szCs w:val="23"/>
              </w:rPr>
              <w:t xml:space="preserve"> patvirtinimo.</w:t>
            </w:r>
          </w:p>
          <w:p w14:paraId="3A13053B" w14:textId="77777777" w:rsidR="00A6227A" w:rsidRPr="00E36564" w:rsidRDefault="00A6227A" w:rsidP="00076C00">
            <w:pPr>
              <w:jc w:val="both"/>
              <w:rPr>
                <w:rFonts w:ascii="Joost" w:hAnsi="Joost"/>
                <w:kern w:val="2"/>
                <w:sz w:val="23"/>
                <w:szCs w:val="23"/>
              </w:rPr>
            </w:pPr>
            <w:r w:rsidRPr="00E36564">
              <w:rPr>
                <w:rFonts w:ascii="Joost" w:hAnsi="Joost"/>
                <w:kern w:val="2"/>
                <w:sz w:val="23"/>
                <w:szCs w:val="23"/>
              </w:rPr>
              <w:t xml:space="preserve">Dokumentų pateikimas ir patikra nepratęsia Sutartyje nurodytų Paslaugų teikimo terminų.“  </w:t>
            </w:r>
          </w:p>
          <w:p w14:paraId="100AE28C" w14:textId="06BC68F3" w:rsidR="00A6227A" w:rsidRPr="00C34A8B" w:rsidRDefault="00A6227A" w:rsidP="00076C00">
            <w:pPr>
              <w:jc w:val="both"/>
              <w:rPr>
                <w:rFonts w:ascii="Joost" w:hAnsi="Joost"/>
                <w:kern w:val="2"/>
                <w:sz w:val="16"/>
                <w:szCs w:val="16"/>
              </w:rPr>
            </w:pPr>
          </w:p>
          <w:p w14:paraId="5FB9971E" w14:textId="7701B1CF" w:rsidR="00243ED5" w:rsidRPr="00E36564" w:rsidRDefault="00243ED5" w:rsidP="00076C00">
            <w:pPr>
              <w:jc w:val="both"/>
              <w:rPr>
                <w:rFonts w:ascii="Joost" w:hAnsi="Joost"/>
                <w:kern w:val="2"/>
                <w:sz w:val="23"/>
                <w:szCs w:val="23"/>
              </w:rPr>
            </w:pPr>
            <w:r w:rsidRPr="00E36564">
              <w:rPr>
                <w:rFonts w:ascii="Joost" w:hAnsi="Joost"/>
                <w:kern w:val="2"/>
                <w:sz w:val="23"/>
                <w:szCs w:val="23"/>
              </w:rPr>
              <w:lastRenderedPageBreak/>
              <w:t>14.2.</w:t>
            </w:r>
            <w:r w:rsidR="00A6227A" w:rsidRPr="00E36564">
              <w:rPr>
                <w:rFonts w:ascii="Joost" w:hAnsi="Joost"/>
                <w:kern w:val="2"/>
                <w:sz w:val="23"/>
                <w:szCs w:val="23"/>
              </w:rPr>
              <w:t>2</w:t>
            </w:r>
            <w:r w:rsidRPr="00E36564">
              <w:rPr>
                <w:rFonts w:ascii="Joost" w:hAnsi="Joost"/>
                <w:kern w:val="2"/>
                <w:sz w:val="23"/>
                <w:szCs w:val="23"/>
              </w:rPr>
              <w:t>. Sutarties Bendrosios sąlygos papildomos nauju 15</w:t>
            </w:r>
            <w:r w:rsidRPr="00E36564">
              <w:rPr>
                <w:rFonts w:ascii="Joost" w:hAnsi="Joost"/>
                <w:kern w:val="2"/>
                <w:sz w:val="23"/>
                <w:szCs w:val="23"/>
                <w:vertAlign w:val="superscript"/>
              </w:rPr>
              <w:t>1</w:t>
            </w:r>
            <w:r w:rsidRPr="00E36564">
              <w:rPr>
                <w:rFonts w:ascii="Joost" w:hAnsi="Joost"/>
                <w:kern w:val="2"/>
                <w:sz w:val="23"/>
                <w:szCs w:val="23"/>
              </w:rPr>
              <w:t xml:space="preserve"> skyriumi, kuris išdėstomas taip:</w:t>
            </w:r>
          </w:p>
          <w:p w14:paraId="6DE7433F" w14:textId="77777777" w:rsidR="00243ED5" w:rsidRPr="00C34A8B" w:rsidRDefault="00243ED5" w:rsidP="00076C00">
            <w:pPr>
              <w:jc w:val="both"/>
              <w:rPr>
                <w:rFonts w:ascii="Joost" w:hAnsi="Joost"/>
                <w:kern w:val="2"/>
                <w:sz w:val="16"/>
                <w:szCs w:val="16"/>
              </w:rPr>
            </w:pPr>
          </w:p>
          <w:p w14:paraId="5C0BB08F" w14:textId="59BE88F0" w:rsidR="00243ED5" w:rsidRPr="00E36564" w:rsidRDefault="00243ED5" w:rsidP="00076C00">
            <w:pPr>
              <w:jc w:val="center"/>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1</w:t>
            </w:r>
            <w:r w:rsidRPr="00E36564">
              <w:rPr>
                <w:rFonts w:ascii="Joost" w:hAnsi="Joost"/>
                <w:kern w:val="2"/>
                <w:sz w:val="23"/>
                <w:szCs w:val="23"/>
              </w:rPr>
              <w:t xml:space="preserve"> </w:t>
            </w:r>
            <w:r w:rsidRPr="00E36564">
              <w:rPr>
                <w:rFonts w:ascii="Joost" w:hAnsi="Joost"/>
                <w:b/>
                <w:bCs/>
                <w:kern w:val="2"/>
                <w:sz w:val="23"/>
                <w:szCs w:val="23"/>
              </w:rPr>
              <w:t>ANTIKORUPCINIAI ĮSIPAREIGOJIMAI</w:t>
            </w:r>
          </w:p>
          <w:p w14:paraId="478154B6" w14:textId="77777777" w:rsidR="00243ED5" w:rsidRPr="00C34A8B" w:rsidRDefault="00243ED5" w:rsidP="00076C00">
            <w:pPr>
              <w:jc w:val="both"/>
              <w:rPr>
                <w:rFonts w:ascii="Joost" w:hAnsi="Joost"/>
                <w:kern w:val="2"/>
                <w:sz w:val="16"/>
                <w:szCs w:val="16"/>
              </w:rPr>
            </w:pPr>
          </w:p>
          <w:p w14:paraId="479BA022" w14:textId="77777777" w:rsidR="00243ED5" w:rsidRPr="00E36564" w:rsidRDefault="00243ED5" w:rsidP="00076C00">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E36564">
              <w:rPr>
                <w:rFonts w:ascii="Joost" w:eastAsia="Arial Unicode MS" w:hAnsi="Joost"/>
                <w:sz w:val="23"/>
                <w:szCs w:val="23"/>
                <w:bdr w:val="nil"/>
                <w:lang w:eastAsia="lt-LT"/>
              </w:rPr>
              <w:t>15</w:t>
            </w:r>
            <w:r w:rsidRPr="00E36564">
              <w:rPr>
                <w:rFonts w:ascii="Joost" w:eastAsia="Arial Unicode MS" w:hAnsi="Joost"/>
                <w:sz w:val="23"/>
                <w:szCs w:val="23"/>
                <w:bdr w:val="nil"/>
                <w:vertAlign w:val="superscript"/>
                <w:lang w:eastAsia="lt-LT"/>
              </w:rPr>
              <w:t>1</w:t>
            </w:r>
            <w:r w:rsidRPr="00E36564">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BD810D1" w14:textId="3BFCAEA3" w:rsidR="00243ED5" w:rsidRPr="00E36564" w:rsidRDefault="00243ED5" w:rsidP="00076C00">
            <w:pPr>
              <w:pBdr>
                <w:top w:val="nil"/>
                <w:left w:val="nil"/>
                <w:bottom w:val="nil"/>
                <w:right w:val="nil"/>
                <w:between w:val="nil"/>
                <w:bar w:val="nil"/>
              </w:pBdr>
              <w:suppressAutoHyphens/>
              <w:ind w:firstLine="562"/>
              <w:jc w:val="both"/>
              <w:rPr>
                <w:rFonts w:ascii="Joost" w:hAnsi="Joost"/>
                <w:kern w:val="2"/>
                <w:sz w:val="23"/>
                <w:szCs w:val="23"/>
              </w:rPr>
            </w:pPr>
            <w:r w:rsidRPr="00E36564">
              <w:rPr>
                <w:rFonts w:ascii="Joost" w:eastAsia="Arial Unicode MS" w:hAnsi="Joost"/>
                <w:sz w:val="23"/>
                <w:szCs w:val="23"/>
                <w:bdr w:val="nil"/>
                <w:lang w:eastAsia="lt-LT"/>
              </w:rPr>
              <w:t>15</w:t>
            </w:r>
            <w:r w:rsidRPr="00E36564">
              <w:rPr>
                <w:rFonts w:ascii="Joost" w:eastAsia="Arial Unicode MS" w:hAnsi="Joost"/>
                <w:sz w:val="23"/>
                <w:szCs w:val="23"/>
                <w:bdr w:val="nil"/>
                <w:vertAlign w:val="superscript"/>
                <w:lang w:eastAsia="lt-LT"/>
              </w:rPr>
              <w:t>1</w:t>
            </w:r>
            <w:r w:rsidRPr="00E36564">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E36564">
              <w:rPr>
                <w:rFonts w:ascii="Joost" w:hAnsi="Joost"/>
                <w:kern w:val="2"/>
                <w:sz w:val="23"/>
                <w:szCs w:val="23"/>
              </w:rPr>
              <w:t xml:space="preserve"> </w:t>
            </w:r>
          </w:p>
          <w:p w14:paraId="4B09DD0B" w14:textId="77777777" w:rsidR="00243ED5" w:rsidRPr="00C34A8B" w:rsidRDefault="00243ED5" w:rsidP="00076C00">
            <w:pPr>
              <w:pBdr>
                <w:top w:val="nil"/>
                <w:left w:val="nil"/>
                <w:bottom w:val="nil"/>
                <w:right w:val="nil"/>
                <w:between w:val="nil"/>
                <w:bar w:val="nil"/>
              </w:pBdr>
              <w:suppressAutoHyphens/>
              <w:ind w:firstLine="562"/>
              <w:jc w:val="both"/>
              <w:rPr>
                <w:rFonts w:ascii="Joost" w:hAnsi="Joost"/>
                <w:kern w:val="2"/>
                <w:sz w:val="16"/>
                <w:szCs w:val="16"/>
              </w:rPr>
            </w:pPr>
          </w:p>
          <w:p w14:paraId="5471D4E6" w14:textId="2BF9BA6E" w:rsidR="00243ED5" w:rsidRPr="00E36564" w:rsidRDefault="00243ED5" w:rsidP="00076C00">
            <w:pPr>
              <w:jc w:val="both"/>
              <w:rPr>
                <w:rFonts w:ascii="Joost" w:hAnsi="Joost"/>
                <w:kern w:val="2"/>
                <w:sz w:val="23"/>
                <w:szCs w:val="23"/>
              </w:rPr>
            </w:pPr>
            <w:r w:rsidRPr="00E36564">
              <w:rPr>
                <w:rFonts w:ascii="Joost" w:hAnsi="Joost"/>
                <w:kern w:val="2"/>
                <w:sz w:val="23"/>
                <w:szCs w:val="23"/>
              </w:rPr>
              <w:t>14.2.</w:t>
            </w:r>
            <w:r w:rsidR="00BC43EB" w:rsidRPr="00E36564">
              <w:rPr>
                <w:rFonts w:ascii="Joost" w:hAnsi="Joost"/>
                <w:kern w:val="2"/>
                <w:sz w:val="23"/>
                <w:szCs w:val="23"/>
              </w:rPr>
              <w:t>3</w:t>
            </w:r>
            <w:r w:rsidRPr="00E36564">
              <w:rPr>
                <w:rFonts w:ascii="Joost" w:hAnsi="Joost"/>
                <w:kern w:val="2"/>
                <w:sz w:val="23"/>
                <w:szCs w:val="23"/>
              </w:rPr>
              <w:t>. Sutarties Bendrosios sąlygos papildomos nauju 15</w:t>
            </w:r>
            <w:r w:rsidRPr="00E36564">
              <w:rPr>
                <w:rFonts w:ascii="Joost" w:hAnsi="Joost"/>
                <w:kern w:val="2"/>
                <w:sz w:val="23"/>
                <w:szCs w:val="23"/>
                <w:vertAlign w:val="superscript"/>
              </w:rPr>
              <w:t xml:space="preserve">2 </w:t>
            </w:r>
            <w:r w:rsidRPr="00E36564">
              <w:rPr>
                <w:rFonts w:ascii="Joost" w:hAnsi="Joost"/>
                <w:kern w:val="2"/>
                <w:sz w:val="23"/>
                <w:szCs w:val="23"/>
              </w:rPr>
              <w:t>skyriumi, kuris išdėstomas taip:</w:t>
            </w:r>
          </w:p>
          <w:p w14:paraId="2E015698" w14:textId="77777777" w:rsidR="00243ED5" w:rsidRPr="00C34A8B" w:rsidRDefault="00243ED5" w:rsidP="00076C00">
            <w:pPr>
              <w:pBdr>
                <w:top w:val="nil"/>
                <w:left w:val="nil"/>
                <w:bottom w:val="nil"/>
                <w:right w:val="nil"/>
                <w:between w:val="nil"/>
                <w:bar w:val="nil"/>
              </w:pBdr>
              <w:suppressAutoHyphens/>
              <w:ind w:firstLine="562"/>
              <w:jc w:val="both"/>
              <w:rPr>
                <w:rFonts w:ascii="Joost" w:hAnsi="Joost"/>
                <w:kern w:val="2"/>
                <w:sz w:val="16"/>
                <w:szCs w:val="16"/>
              </w:rPr>
            </w:pPr>
          </w:p>
          <w:p w14:paraId="0463D34C" w14:textId="77777777" w:rsidR="00243ED5" w:rsidRPr="00E36564" w:rsidRDefault="00243ED5" w:rsidP="00076C00">
            <w:pPr>
              <w:jc w:val="center"/>
              <w:rPr>
                <w:rFonts w:ascii="Joost" w:eastAsia="Arial Unicode MS" w:hAnsi="Joost"/>
                <w:b/>
                <w:bCs/>
                <w:caps/>
                <w:spacing w:val="4"/>
                <w:sz w:val="23"/>
                <w:szCs w:val="23"/>
                <w:lang w:eastAsia="lt-LT"/>
              </w:rPr>
            </w:pPr>
            <w:r w:rsidRPr="00E36564">
              <w:rPr>
                <w:rFonts w:ascii="Joost" w:hAnsi="Joost"/>
                <w:kern w:val="2"/>
                <w:sz w:val="23"/>
                <w:szCs w:val="23"/>
              </w:rPr>
              <w:t>„15</w:t>
            </w:r>
            <w:r w:rsidRPr="00E36564">
              <w:rPr>
                <w:rFonts w:ascii="Joost" w:hAnsi="Joost"/>
                <w:kern w:val="2"/>
                <w:sz w:val="23"/>
                <w:szCs w:val="23"/>
                <w:vertAlign w:val="superscript"/>
              </w:rPr>
              <w:t xml:space="preserve">2 </w:t>
            </w:r>
            <w:r w:rsidRPr="00E36564">
              <w:rPr>
                <w:rFonts w:ascii="Joost" w:eastAsia="Arial Unicode MS" w:hAnsi="Joost"/>
                <w:b/>
                <w:bCs/>
                <w:spacing w:val="4"/>
                <w:sz w:val="23"/>
                <w:szCs w:val="23"/>
                <w:lang w:eastAsia="lt-LT"/>
              </w:rPr>
              <w:t>TIEKĖJO ETIŠKAS ELGESYS</w:t>
            </w:r>
          </w:p>
          <w:p w14:paraId="19EED1D2" w14:textId="77777777" w:rsidR="00243ED5" w:rsidRPr="00C34A8B" w:rsidRDefault="00243ED5" w:rsidP="00076C00">
            <w:pPr>
              <w:pBdr>
                <w:top w:val="nil"/>
                <w:left w:val="nil"/>
                <w:bottom w:val="nil"/>
                <w:right w:val="nil"/>
                <w:between w:val="nil"/>
                <w:bar w:val="nil"/>
              </w:pBdr>
              <w:suppressAutoHyphens/>
              <w:jc w:val="both"/>
              <w:rPr>
                <w:rFonts w:ascii="Joost" w:hAnsi="Joost"/>
                <w:kern w:val="2"/>
                <w:sz w:val="16"/>
                <w:szCs w:val="16"/>
              </w:rPr>
            </w:pPr>
          </w:p>
          <w:p w14:paraId="79F41F0E" w14:textId="77777777" w:rsidR="00243ED5" w:rsidRPr="00E36564" w:rsidRDefault="00243ED5" w:rsidP="00076C00">
            <w:pPr>
              <w:pBdr>
                <w:top w:val="nil"/>
                <w:left w:val="nil"/>
                <w:bottom w:val="nil"/>
                <w:right w:val="nil"/>
                <w:between w:val="nil"/>
                <w:bar w:val="nil"/>
              </w:pBdr>
              <w:suppressAutoHyphens/>
              <w:ind w:firstLine="562"/>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E36564">
                <w:rPr>
                  <w:rStyle w:val="Hyperlink"/>
                  <w:rFonts w:ascii="Joost" w:hAnsi="Joost"/>
                  <w:kern w:val="2"/>
                  <w:sz w:val="23"/>
                  <w:szCs w:val="23"/>
                </w:rPr>
                <w:t>viešai skelbiama</w:t>
              </w:r>
              <w:r w:rsidRPr="00E36564">
                <w:rPr>
                  <w:rStyle w:val="Hyperlink"/>
                  <w:rFonts w:ascii="Joost" w:hAnsi="Joost"/>
                  <w:sz w:val="23"/>
                  <w:szCs w:val="23"/>
                </w:rPr>
                <w:t>s</w:t>
              </w:r>
            </w:hyperlink>
            <w:r w:rsidRPr="00E36564">
              <w:rPr>
                <w:rStyle w:val="FootnoteReference"/>
                <w:rFonts w:ascii="Joost" w:hAnsi="Joost"/>
                <w:kern w:val="2"/>
                <w:sz w:val="23"/>
                <w:szCs w:val="23"/>
              </w:rPr>
              <w:footnoteReference w:id="2"/>
            </w:r>
            <w:r w:rsidRPr="00E36564">
              <w:rPr>
                <w:rFonts w:ascii="Joost" w:hAnsi="Joost"/>
                <w:kern w:val="2"/>
                <w:sz w:val="23"/>
                <w:szCs w:val="23"/>
              </w:rPr>
              <w:t>) Tiekėjų etikos kodekse (toliau – Kodeksas) 49 punkte numatytų įsipareigojimų, tai yra:</w:t>
            </w:r>
          </w:p>
          <w:p w14:paraId="25585E03" w14:textId="77777777" w:rsidR="00243ED5" w:rsidRPr="00E36564" w:rsidRDefault="00243ED5" w:rsidP="00076C00">
            <w:pPr>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.1.1. nevykdyti veiklos karinę agresiją prieš Ukrainą vykdančiose šalyse ar/ir</w:t>
            </w:r>
          </w:p>
          <w:p w14:paraId="4A1B71BB" w14:textId="77777777" w:rsidR="00243ED5" w:rsidRPr="00E36564" w:rsidRDefault="00243ED5" w:rsidP="00076C00">
            <w:pPr>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E36564" w:rsidRDefault="00243ED5" w:rsidP="00076C00">
            <w:pPr>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.1.4. nesiremti pajėgumais ir (ar) nesudaryti subtiekimo sutarties su subtiekėju netenkinančiu šių sąlygų.</w:t>
            </w:r>
          </w:p>
          <w:p w14:paraId="67E56701" w14:textId="77777777"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.2. Susiklosčius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.1 punkte nurodytoms aplinkybėms ar Tiekėjui nustačius ar įtarus galimus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.3. Pirkėjas, turėdamas įtarimų dėl netinkamo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.1 punkto reikalavimų laikymosi ir/ ar nesilaikymo, </w:t>
            </w:r>
            <w:r w:rsidRPr="00E36564">
              <w:rPr>
                <w:rFonts w:ascii="Joost" w:hAnsi="Joost"/>
                <w:kern w:val="2"/>
                <w:sz w:val="23"/>
                <w:szCs w:val="23"/>
              </w:rPr>
              <w:lastRenderedPageBreak/>
              <w:t xml:space="preserve">siekdamas įsitikinti, kaip yra laikomasi nurodytų Kodekso reikalavimų, turi teisę Tiekėjo prašyti ne vėliau kaip per 5 (penkias) darbo dienas pateikti su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 punkte nurodytomis aplinkybėmis susijusią informaciją (duomenis) ir/ar inicijuoti Bendrųjų sąlygų 15</w:t>
            </w:r>
            <w:r w:rsidRPr="00E36564">
              <w:rPr>
                <w:rFonts w:ascii="Joost" w:hAnsi="Joost"/>
                <w:kern w:val="2"/>
                <w:sz w:val="23"/>
                <w:szCs w:val="23"/>
                <w:vertAlign w:val="superscript"/>
              </w:rPr>
              <w:t>2</w:t>
            </w:r>
            <w:r w:rsidRPr="00E36564">
              <w:rPr>
                <w:rFonts w:ascii="Joost" w:hAnsi="Joost"/>
                <w:kern w:val="2"/>
                <w:sz w:val="23"/>
                <w:szCs w:val="23"/>
              </w:rPr>
              <w:t>.4 punkte numatytus patikrinimus.</w:t>
            </w:r>
          </w:p>
          <w:p w14:paraId="268BF4D7" w14:textId="77777777"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.4. Tiekėjas įsipareigoja leisti Pirkėjui tikrinti informaciją, leidžiančią įsitikinti, ar Tiekėjas tinkamai laikosi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E36564">
              <w:rPr>
                <w:rFonts w:ascii="Joost" w:hAnsi="Joost"/>
                <w:kern w:val="2"/>
                <w:sz w:val="23"/>
                <w:szCs w:val="23"/>
                <w:vertAlign w:val="superscript"/>
              </w:rPr>
              <w:t>2</w:t>
            </w:r>
            <w:r w:rsidRPr="00E36564">
              <w:rPr>
                <w:rFonts w:ascii="Joost" w:hAnsi="Joost"/>
                <w:kern w:val="2"/>
                <w:sz w:val="23"/>
                <w:szCs w:val="23"/>
              </w:rPr>
              <w:t>.2, 15</w:t>
            </w:r>
            <w:r w:rsidRPr="00E36564">
              <w:rPr>
                <w:rFonts w:ascii="Joost" w:hAnsi="Joost"/>
                <w:kern w:val="2"/>
                <w:sz w:val="23"/>
                <w:szCs w:val="23"/>
                <w:vertAlign w:val="superscript"/>
              </w:rPr>
              <w:t>2</w:t>
            </w:r>
            <w:r w:rsidRPr="00E36564">
              <w:rPr>
                <w:rFonts w:ascii="Joost" w:hAnsi="Joost"/>
                <w:kern w:val="2"/>
                <w:sz w:val="23"/>
                <w:szCs w:val="23"/>
              </w:rPr>
              <w:t xml:space="preserve">.3 punktuose nustatytus terminus, prilyginamas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.1 punkte numatytų įsipareigojimų pažeidimui. </w:t>
            </w:r>
          </w:p>
          <w:p w14:paraId="27E58ECB" w14:textId="0D64736F" w:rsidR="00243ED5" w:rsidRPr="00E36564" w:rsidRDefault="00243ED5" w:rsidP="00076C00">
            <w:pPr>
              <w:pBdr>
                <w:top w:val="nil"/>
                <w:left w:val="nil"/>
                <w:bottom w:val="nil"/>
                <w:right w:val="nil"/>
                <w:between w:val="nil"/>
                <w:bar w:val="nil"/>
              </w:pBdr>
              <w:suppressAutoHyphens/>
              <w:ind w:firstLine="561"/>
              <w:jc w:val="both"/>
              <w:rPr>
                <w:rFonts w:ascii="Joost" w:hAnsi="Joost"/>
                <w:kern w:val="2"/>
                <w:sz w:val="23"/>
                <w:szCs w:val="23"/>
              </w:rPr>
            </w:pP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 xml:space="preserve">.6. Nustačius </w:t>
            </w:r>
            <w:r w:rsidRPr="00E36564">
              <w:rPr>
                <w:rFonts w:ascii="Joost" w:hAnsi="Joost"/>
                <w:sz w:val="23"/>
                <w:szCs w:val="23"/>
              </w:rPr>
              <w:t xml:space="preserve">Bendrųjų sąlygų </w:t>
            </w:r>
            <w:r w:rsidRPr="00E36564">
              <w:rPr>
                <w:rFonts w:ascii="Joost" w:hAnsi="Joost"/>
                <w:kern w:val="2"/>
                <w:sz w:val="23"/>
                <w:szCs w:val="23"/>
              </w:rPr>
              <w:t>15</w:t>
            </w:r>
            <w:r w:rsidRPr="00E36564">
              <w:rPr>
                <w:rFonts w:ascii="Joost" w:hAnsi="Joost"/>
                <w:kern w:val="2"/>
                <w:sz w:val="23"/>
                <w:szCs w:val="23"/>
                <w:vertAlign w:val="superscript"/>
              </w:rPr>
              <w:t>2</w:t>
            </w:r>
            <w:r w:rsidRPr="00E36564">
              <w:rPr>
                <w:rFonts w:ascii="Joost" w:hAnsi="Joost"/>
                <w:kern w:val="2"/>
                <w:sz w:val="23"/>
                <w:szCs w:val="23"/>
              </w:rPr>
              <w:t>.1 punkto pažeidimą, Tiekėjui taikoma Specialiųjų sąlygų 9.10 punkte nurodyto dydžio bauda, išskyrus Bendrųjų sąlygų 15</w:t>
            </w:r>
            <w:r w:rsidRPr="00E36564">
              <w:rPr>
                <w:rFonts w:ascii="Joost" w:hAnsi="Joost"/>
                <w:kern w:val="2"/>
                <w:sz w:val="23"/>
                <w:szCs w:val="23"/>
                <w:vertAlign w:val="superscript"/>
              </w:rPr>
              <w:t>2</w:t>
            </w:r>
            <w:r w:rsidRPr="00E36564">
              <w:rPr>
                <w:rFonts w:ascii="Joost" w:hAnsi="Joost"/>
                <w:kern w:val="2"/>
                <w:sz w:val="23"/>
                <w:szCs w:val="23"/>
              </w:rPr>
              <w:t>.2 punkte numatytą atvejį. Jeigu nustatomas Bendrųjų sąlygų 15</w:t>
            </w:r>
            <w:r w:rsidRPr="00E36564">
              <w:rPr>
                <w:rFonts w:ascii="Joost" w:hAnsi="Joost"/>
                <w:kern w:val="2"/>
                <w:sz w:val="23"/>
                <w:szCs w:val="23"/>
                <w:vertAlign w:val="superscript"/>
              </w:rPr>
              <w:t>2</w:t>
            </w:r>
            <w:r w:rsidRPr="00E36564">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E36564" w14:paraId="52826352" w14:textId="77777777">
        <w:trPr>
          <w:trHeight w:val="300"/>
        </w:trPr>
        <w:tc>
          <w:tcPr>
            <w:tcW w:w="3058" w:type="dxa"/>
          </w:tcPr>
          <w:p w14:paraId="233A918A"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lastRenderedPageBreak/>
              <w:t>14.3.</w:t>
            </w:r>
          </w:p>
        </w:tc>
        <w:tc>
          <w:tcPr>
            <w:tcW w:w="6477" w:type="dxa"/>
            <w:gridSpan w:val="3"/>
          </w:tcPr>
          <w:p w14:paraId="02FD8275" w14:textId="5D3D99D8" w:rsidR="00243ED5" w:rsidRPr="00E36564" w:rsidRDefault="00243ED5" w:rsidP="00C34A8B">
            <w:pPr>
              <w:jc w:val="both"/>
              <w:rPr>
                <w:rFonts w:ascii="Joost" w:hAnsi="Joost"/>
                <w:kern w:val="2"/>
                <w:sz w:val="23"/>
                <w:szCs w:val="23"/>
              </w:rPr>
            </w:pPr>
            <w:r w:rsidRPr="00E36564">
              <w:rPr>
                <w:rFonts w:ascii="Joost" w:hAnsi="Joost"/>
                <w:kern w:val="2"/>
                <w:sz w:val="23"/>
                <w:szCs w:val="23"/>
              </w:rPr>
              <w:t xml:space="preserve">Šalys susitaria išbraukti nurodytą Sutarties Bendrųjų sąlygų punktą, tačiau kitų punktų numeracijos nekeisti: </w:t>
            </w:r>
            <w:r w:rsidRPr="00E36564">
              <w:rPr>
                <w:rFonts w:ascii="Joost" w:hAnsi="Joost"/>
                <w:i/>
                <w:iCs/>
                <w:kern w:val="2"/>
                <w:sz w:val="23"/>
                <w:szCs w:val="23"/>
              </w:rPr>
              <w:t>netaikoma</w:t>
            </w:r>
            <w:r w:rsidRPr="00E36564">
              <w:rPr>
                <w:rFonts w:ascii="Joost" w:hAnsi="Joost"/>
                <w:kern w:val="2"/>
                <w:sz w:val="23"/>
                <w:szCs w:val="23"/>
              </w:rPr>
              <w:t>.</w:t>
            </w:r>
          </w:p>
        </w:tc>
      </w:tr>
      <w:tr w:rsidR="00027B83" w:rsidRPr="00E36564" w14:paraId="2EFF1763" w14:textId="77777777">
        <w:trPr>
          <w:trHeight w:val="300"/>
        </w:trPr>
        <w:tc>
          <w:tcPr>
            <w:tcW w:w="3058" w:type="dxa"/>
          </w:tcPr>
          <w:p w14:paraId="6F29300F"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14.4.</w:t>
            </w:r>
          </w:p>
        </w:tc>
        <w:tc>
          <w:tcPr>
            <w:tcW w:w="6477" w:type="dxa"/>
            <w:gridSpan w:val="3"/>
          </w:tcPr>
          <w:p w14:paraId="1A25962E" w14:textId="482B622C" w:rsidR="00027B83" w:rsidRPr="00E36564" w:rsidRDefault="00C34A8B" w:rsidP="00E36564">
            <w:pPr>
              <w:rPr>
                <w:rFonts w:ascii="Joost" w:hAnsi="Joost"/>
                <w:color w:val="0070C0"/>
                <w:kern w:val="2"/>
                <w:sz w:val="23"/>
                <w:szCs w:val="23"/>
              </w:rPr>
            </w:pPr>
            <w:r>
              <w:rPr>
                <w:rFonts w:ascii="Joost" w:hAnsi="Joost"/>
                <w:color w:val="4472C4"/>
                <w:kern w:val="2"/>
                <w:sz w:val="23"/>
                <w:szCs w:val="23"/>
              </w:rPr>
              <w:t>-</w:t>
            </w:r>
          </w:p>
        </w:tc>
      </w:tr>
      <w:tr w:rsidR="00027B83" w:rsidRPr="00E36564" w14:paraId="48D32DC8" w14:textId="77777777">
        <w:trPr>
          <w:trHeight w:val="300"/>
        </w:trPr>
        <w:tc>
          <w:tcPr>
            <w:tcW w:w="3058" w:type="dxa"/>
          </w:tcPr>
          <w:p w14:paraId="0B30FF0B" w14:textId="77777777" w:rsidR="00027B83" w:rsidRPr="00E36564" w:rsidRDefault="000B0897" w:rsidP="00E36564">
            <w:pPr>
              <w:rPr>
                <w:rFonts w:ascii="Joost" w:hAnsi="Joost"/>
                <w:b/>
                <w:kern w:val="2"/>
                <w:sz w:val="23"/>
                <w:szCs w:val="23"/>
              </w:rPr>
            </w:pPr>
            <w:r w:rsidRPr="00E36564">
              <w:rPr>
                <w:rFonts w:ascii="Joost" w:hAnsi="Joost"/>
                <w:b/>
                <w:kern w:val="2"/>
                <w:sz w:val="23"/>
                <w:szCs w:val="23"/>
              </w:rPr>
              <w:t>14.5.</w:t>
            </w:r>
          </w:p>
        </w:tc>
        <w:tc>
          <w:tcPr>
            <w:tcW w:w="6477" w:type="dxa"/>
            <w:gridSpan w:val="3"/>
          </w:tcPr>
          <w:p w14:paraId="71B506CF" w14:textId="77777777" w:rsidR="00027B83" w:rsidRPr="00E36564" w:rsidRDefault="000B0897" w:rsidP="00C34A8B">
            <w:pPr>
              <w:jc w:val="both"/>
              <w:rPr>
                <w:rFonts w:ascii="Joost" w:hAnsi="Joost"/>
                <w:kern w:val="2"/>
                <w:sz w:val="23"/>
                <w:szCs w:val="23"/>
              </w:rPr>
            </w:pPr>
            <w:r w:rsidRPr="00E36564">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E36564" w14:paraId="7ED2EDF1" w14:textId="77777777">
        <w:trPr>
          <w:trHeight w:val="300"/>
        </w:trPr>
        <w:tc>
          <w:tcPr>
            <w:tcW w:w="9535" w:type="dxa"/>
            <w:gridSpan w:val="4"/>
          </w:tcPr>
          <w:p w14:paraId="689031C9" w14:textId="77777777" w:rsidR="00027B83" w:rsidRPr="00E36564" w:rsidRDefault="000B0897" w:rsidP="00E36564">
            <w:pPr>
              <w:jc w:val="center"/>
              <w:rPr>
                <w:rFonts w:ascii="Joost" w:hAnsi="Joost"/>
                <w:b/>
                <w:kern w:val="2"/>
                <w:sz w:val="23"/>
                <w:szCs w:val="23"/>
              </w:rPr>
            </w:pPr>
            <w:r w:rsidRPr="00E36564">
              <w:rPr>
                <w:rFonts w:ascii="Joost" w:hAnsi="Joost"/>
                <w:b/>
                <w:kern w:val="2"/>
                <w:sz w:val="23"/>
                <w:szCs w:val="23"/>
              </w:rPr>
              <w:t>15. SUTARTIES PRIEDAI</w:t>
            </w:r>
          </w:p>
        </w:tc>
      </w:tr>
      <w:tr w:rsidR="00C34A8B" w:rsidRPr="00E36564" w14:paraId="43B17553" w14:textId="77777777">
        <w:trPr>
          <w:trHeight w:val="300"/>
        </w:trPr>
        <w:tc>
          <w:tcPr>
            <w:tcW w:w="3058" w:type="dxa"/>
          </w:tcPr>
          <w:p w14:paraId="7CFF3567" w14:textId="77777777" w:rsidR="00C34A8B" w:rsidRPr="00E36564" w:rsidRDefault="00C34A8B" w:rsidP="00C34A8B">
            <w:pPr>
              <w:rPr>
                <w:rFonts w:ascii="Joost" w:hAnsi="Joost"/>
                <w:b/>
                <w:kern w:val="2"/>
                <w:sz w:val="23"/>
                <w:szCs w:val="23"/>
              </w:rPr>
            </w:pPr>
            <w:r w:rsidRPr="00E36564">
              <w:rPr>
                <w:rFonts w:ascii="Joost" w:hAnsi="Joost"/>
                <w:b/>
                <w:kern w:val="2"/>
                <w:sz w:val="23"/>
                <w:szCs w:val="23"/>
              </w:rPr>
              <w:t>15.1. Priedas Nr. 1</w:t>
            </w:r>
          </w:p>
        </w:tc>
        <w:tc>
          <w:tcPr>
            <w:tcW w:w="6477" w:type="dxa"/>
            <w:gridSpan w:val="3"/>
          </w:tcPr>
          <w:p w14:paraId="65B09E30" w14:textId="55F010D8" w:rsidR="00C34A8B" w:rsidRPr="00E36564" w:rsidRDefault="00C34A8B" w:rsidP="00C34A8B">
            <w:pPr>
              <w:rPr>
                <w:rFonts w:ascii="Joost" w:hAnsi="Joost"/>
                <w:b/>
                <w:kern w:val="2"/>
                <w:sz w:val="23"/>
                <w:szCs w:val="23"/>
              </w:rPr>
            </w:pPr>
            <w:r w:rsidRPr="000B4D07">
              <w:rPr>
                <w:rFonts w:ascii="Joost" w:hAnsi="Joost"/>
                <w:kern w:val="2"/>
                <w:sz w:val="23"/>
                <w:szCs w:val="23"/>
              </w:rPr>
              <w:t>Techninė specifikacija</w:t>
            </w:r>
          </w:p>
        </w:tc>
      </w:tr>
      <w:tr w:rsidR="00C34A8B" w:rsidRPr="00E36564" w14:paraId="2CC1D4F0" w14:textId="77777777">
        <w:trPr>
          <w:trHeight w:val="300"/>
        </w:trPr>
        <w:tc>
          <w:tcPr>
            <w:tcW w:w="3058" w:type="dxa"/>
          </w:tcPr>
          <w:p w14:paraId="09EEBB7C" w14:textId="77777777" w:rsidR="00C34A8B" w:rsidRPr="00E36564" w:rsidRDefault="00C34A8B" w:rsidP="00C34A8B">
            <w:pPr>
              <w:rPr>
                <w:rFonts w:ascii="Joost" w:hAnsi="Joost"/>
                <w:b/>
                <w:kern w:val="2"/>
                <w:sz w:val="23"/>
                <w:szCs w:val="23"/>
              </w:rPr>
            </w:pPr>
            <w:r w:rsidRPr="00E36564">
              <w:rPr>
                <w:rFonts w:ascii="Joost" w:hAnsi="Joost"/>
                <w:b/>
                <w:kern w:val="2"/>
                <w:sz w:val="23"/>
                <w:szCs w:val="23"/>
              </w:rPr>
              <w:t>15.2. Priedas Nr. 2</w:t>
            </w:r>
          </w:p>
        </w:tc>
        <w:tc>
          <w:tcPr>
            <w:tcW w:w="6477" w:type="dxa"/>
            <w:gridSpan w:val="3"/>
          </w:tcPr>
          <w:p w14:paraId="269B3EB8" w14:textId="75C30FCC" w:rsidR="00C34A8B" w:rsidRPr="00E36564" w:rsidRDefault="00C34A8B" w:rsidP="00C34A8B">
            <w:pPr>
              <w:rPr>
                <w:rFonts w:ascii="Joost" w:hAnsi="Joost"/>
                <w:b/>
                <w:kern w:val="2"/>
                <w:sz w:val="23"/>
                <w:szCs w:val="23"/>
              </w:rPr>
            </w:pPr>
            <w:r w:rsidRPr="000B4D07">
              <w:rPr>
                <w:rFonts w:ascii="Joost" w:hAnsi="Joost"/>
                <w:kern w:val="2"/>
                <w:sz w:val="23"/>
                <w:szCs w:val="23"/>
              </w:rPr>
              <w:t>Pasiūlymas</w:t>
            </w:r>
          </w:p>
        </w:tc>
      </w:tr>
      <w:tr w:rsidR="00C34A8B" w:rsidRPr="00E36564" w14:paraId="58745085" w14:textId="77777777">
        <w:trPr>
          <w:trHeight w:val="300"/>
        </w:trPr>
        <w:tc>
          <w:tcPr>
            <w:tcW w:w="3058" w:type="dxa"/>
          </w:tcPr>
          <w:p w14:paraId="2312C897" w14:textId="77777777" w:rsidR="00C34A8B" w:rsidRPr="00E36564" w:rsidRDefault="00C34A8B" w:rsidP="00C34A8B">
            <w:pPr>
              <w:rPr>
                <w:rFonts w:ascii="Joost" w:hAnsi="Joost"/>
                <w:b/>
                <w:kern w:val="2"/>
                <w:sz w:val="23"/>
                <w:szCs w:val="23"/>
              </w:rPr>
            </w:pPr>
            <w:r w:rsidRPr="00E36564">
              <w:rPr>
                <w:rFonts w:ascii="Joost" w:hAnsi="Joost"/>
                <w:b/>
                <w:kern w:val="2"/>
                <w:sz w:val="23"/>
                <w:szCs w:val="23"/>
              </w:rPr>
              <w:t>15.3. Priedas Nr. 3</w:t>
            </w:r>
          </w:p>
        </w:tc>
        <w:tc>
          <w:tcPr>
            <w:tcW w:w="6477" w:type="dxa"/>
            <w:gridSpan w:val="3"/>
          </w:tcPr>
          <w:p w14:paraId="22A614AF" w14:textId="57420370" w:rsidR="00C34A8B" w:rsidRPr="00E36564" w:rsidRDefault="00C34A8B" w:rsidP="00C34A8B">
            <w:pPr>
              <w:rPr>
                <w:rFonts w:ascii="Joost" w:hAnsi="Joost"/>
                <w:b/>
                <w:kern w:val="2"/>
                <w:sz w:val="23"/>
                <w:szCs w:val="23"/>
              </w:rPr>
            </w:pPr>
            <w:r w:rsidRPr="000B4D07">
              <w:rPr>
                <w:rFonts w:ascii="Joost" w:hAnsi="Joost"/>
                <w:kern w:val="2"/>
                <w:sz w:val="23"/>
                <w:szCs w:val="23"/>
              </w:rPr>
              <w:t>Sutarties vykdymui pasitelkiami subtiekėjai ir (ar) specialistai (pridedama, jei pasitelkiami)</w:t>
            </w:r>
          </w:p>
        </w:tc>
      </w:tr>
      <w:tr w:rsidR="00C34A8B" w:rsidRPr="00E36564" w14:paraId="278F6726" w14:textId="77777777">
        <w:tc>
          <w:tcPr>
            <w:tcW w:w="9535" w:type="dxa"/>
            <w:gridSpan w:val="4"/>
          </w:tcPr>
          <w:p w14:paraId="306ED934" w14:textId="77777777" w:rsidR="00C34A8B" w:rsidRPr="00E36564" w:rsidRDefault="00C34A8B" w:rsidP="00C34A8B">
            <w:pPr>
              <w:jc w:val="center"/>
              <w:rPr>
                <w:rFonts w:ascii="Joost" w:hAnsi="Joost"/>
                <w:b/>
                <w:kern w:val="2"/>
                <w:sz w:val="23"/>
                <w:szCs w:val="23"/>
              </w:rPr>
            </w:pPr>
            <w:r w:rsidRPr="00E36564">
              <w:rPr>
                <w:rFonts w:ascii="Joost" w:hAnsi="Joost"/>
                <w:b/>
                <w:kern w:val="2"/>
                <w:sz w:val="23"/>
                <w:szCs w:val="23"/>
              </w:rPr>
              <w:t>16. ŠALIŲ ATSTOVŲ PARAŠAI</w:t>
            </w:r>
          </w:p>
        </w:tc>
      </w:tr>
      <w:tr w:rsidR="00C34A8B" w:rsidRPr="00E36564" w14:paraId="1A4801F8" w14:textId="77777777" w:rsidTr="00504A5C">
        <w:tc>
          <w:tcPr>
            <w:tcW w:w="4815" w:type="dxa"/>
            <w:gridSpan w:val="3"/>
          </w:tcPr>
          <w:p w14:paraId="4374ECAE" w14:textId="77777777" w:rsidR="00C34A8B" w:rsidRPr="00E36564" w:rsidRDefault="00C34A8B" w:rsidP="00C34A8B">
            <w:pPr>
              <w:jc w:val="center"/>
              <w:rPr>
                <w:rFonts w:ascii="Joost" w:hAnsi="Joost"/>
                <w:b/>
                <w:kern w:val="2"/>
                <w:sz w:val="23"/>
                <w:szCs w:val="23"/>
              </w:rPr>
            </w:pPr>
            <w:r w:rsidRPr="00E36564">
              <w:rPr>
                <w:rFonts w:ascii="Joost" w:hAnsi="Joost"/>
                <w:b/>
                <w:kern w:val="2"/>
                <w:sz w:val="23"/>
                <w:szCs w:val="23"/>
              </w:rPr>
              <w:t>PIRKĖJAS</w:t>
            </w:r>
          </w:p>
        </w:tc>
        <w:tc>
          <w:tcPr>
            <w:tcW w:w="4720" w:type="dxa"/>
          </w:tcPr>
          <w:p w14:paraId="77A89ACF" w14:textId="77777777" w:rsidR="00C34A8B" w:rsidRPr="00E36564" w:rsidRDefault="00C34A8B" w:rsidP="00C34A8B">
            <w:pPr>
              <w:jc w:val="center"/>
              <w:rPr>
                <w:rFonts w:ascii="Joost" w:hAnsi="Joost"/>
                <w:b/>
                <w:kern w:val="2"/>
                <w:sz w:val="23"/>
                <w:szCs w:val="23"/>
              </w:rPr>
            </w:pPr>
            <w:r w:rsidRPr="00E36564">
              <w:rPr>
                <w:rFonts w:ascii="Joost" w:hAnsi="Joost"/>
                <w:b/>
                <w:kern w:val="2"/>
                <w:sz w:val="23"/>
                <w:szCs w:val="23"/>
              </w:rPr>
              <w:t>TIEKĖJAS</w:t>
            </w:r>
          </w:p>
        </w:tc>
      </w:tr>
      <w:tr w:rsidR="00C34A8B" w:rsidRPr="00E36564" w14:paraId="21CAB534" w14:textId="77777777" w:rsidTr="00504A5C">
        <w:tc>
          <w:tcPr>
            <w:tcW w:w="4815" w:type="dxa"/>
            <w:gridSpan w:val="3"/>
          </w:tcPr>
          <w:p w14:paraId="578049DB" w14:textId="77777777" w:rsidR="00C34A8B" w:rsidRPr="00E36564" w:rsidRDefault="00C34A8B" w:rsidP="00C34A8B">
            <w:pPr>
              <w:jc w:val="center"/>
              <w:rPr>
                <w:rFonts w:ascii="Joost" w:hAnsi="Joost"/>
                <w:color w:val="4472C4"/>
                <w:kern w:val="2"/>
                <w:sz w:val="23"/>
                <w:szCs w:val="23"/>
              </w:rPr>
            </w:pPr>
            <w:r w:rsidRPr="00E36564">
              <w:rPr>
                <w:rFonts w:ascii="Joost" w:hAnsi="Joost"/>
                <w:color w:val="4472C4"/>
                <w:kern w:val="2"/>
                <w:sz w:val="23"/>
                <w:szCs w:val="23"/>
              </w:rPr>
              <w:t>(nurodomos atstovo pareigos, vardas, pavardė)</w:t>
            </w:r>
          </w:p>
        </w:tc>
        <w:tc>
          <w:tcPr>
            <w:tcW w:w="4720" w:type="dxa"/>
          </w:tcPr>
          <w:p w14:paraId="6F9E2A53" w14:textId="77777777" w:rsidR="00C34A8B" w:rsidRPr="00E36564" w:rsidRDefault="00C34A8B" w:rsidP="00C34A8B">
            <w:pPr>
              <w:jc w:val="center"/>
              <w:rPr>
                <w:rFonts w:ascii="Joost" w:hAnsi="Joost"/>
                <w:b/>
                <w:kern w:val="2"/>
                <w:sz w:val="23"/>
                <w:szCs w:val="23"/>
              </w:rPr>
            </w:pPr>
            <w:r w:rsidRPr="00E36564">
              <w:rPr>
                <w:rFonts w:ascii="Joost" w:hAnsi="Joost"/>
                <w:color w:val="4472C4"/>
                <w:kern w:val="2"/>
                <w:sz w:val="23"/>
                <w:szCs w:val="23"/>
              </w:rPr>
              <w:t>(nurodomos atstovo pareigos, vardas, pavardė)</w:t>
            </w:r>
          </w:p>
        </w:tc>
      </w:tr>
      <w:tr w:rsidR="00C34A8B" w:rsidRPr="00E36564" w14:paraId="0C834F1B" w14:textId="77777777" w:rsidTr="00504A5C">
        <w:tc>
          <w:tcPr>
            <w:tcW w:w="4815" w:type="dxa"/>
            <w:gridSpan w:val="3"/>
          </w:tcPr>
          <w:p w14:paraId="789659E3" w14:textId="77777777" w:rsidR="00C34A8B" w:rsidRPr="00E36564" w:rsidRDefault="00C34A8B" w:rsidP="00C34A8B">
            <w:pPr>
              <w:jc w:val="center"/>
              <w:rPr>
                <w:rFonts w:ascii="Joost" w:hAnsi="Joost"/>
                <w:b/>
                <w:color w:val="4472C4"/>
                <w:kern w:val="2"/>
                <w:sz w:val="23"/>
                <w:szCs w:val="23"/>
              </w:rPr>
            </w:pPr>
          </w:p>
          <w:p w14:paraId="3B035D0A" w14:textId="77777777" w:rsidR="00C34A8B" w:rsidRPr="00E36564" w:rsidRDefault="00C34A8B" w:rsidP="00C34A8B">
            <w:pPr>
              <w:jc w:val="center"/>
              <w:rPr>
                <w:rFonts w:ascii="Joost" w:hAnsi="Joost"/>
                <w:b/>
                <w:color w:val="4472C4"/>
                <w:kern w:val="2"/>
                <w:sz w:val="23"/>
                <w:szCs w:val="23"/>
              </w:rPr>
            </w:pPr>
            <w:r w:rsidRPr="00E36564">
              <w:rPr>
                <w:rFonts w:ascii="Joost" w:hAnsi="Joost"/>
                <w:b/>
                <w:color w:val="4472C4"/>
                <w:kern w:val="2"/>
                <w:sz w:val="23"/>
                <w:szCs w:val="23"/>
              </w:rPr>
              <w:t>(parašas)</w:t>
            </w:r>
          </w:p>
          <w:p w14:paraId="0B1520FA" w14:textId="77777777" w:rsidR="00C34A8B" w:rsidRPr="00E36564" w:rsidRDefault="00C34A8B" w:rsidP="00C34A8B">
            <w:pPr>
              <w:jc w:val="center"/>
              <w:rPr>
                <w:rFonts w:ascii="Joost" w:hAnsi="Joost"/>
                <w:b/>
                <w:color w:val="4472C4"/>
                <w:kern w:val="2"/>
                <w:sz w:val="23"/>
                <w:szCs w:val="23"/>
              </w:rPr>
            </w:pPr>
          </w:p>
          <w:p w14:paraId="449ED037" w14:textId="77777777" w:rsidR="00C34A8B" w:rsidRPr="00E36564" w:rsidRDefault="00C34A8B" w:rsidP="00C34A8B">
            <w:pPr>
              <w:jc w:val="center"/>
              <w:rPr>
                <w:rFonts w:ascii="Joost" w:hAnsi="Joost"/>
                <w:b/>
                <w:color w:val="4472C4"/>
                <w:kern w:val="2"/>
                <w:sz w:val="23"/>
                <w:szCs w:val="23"/>
              </w:rPr>
            </w:pPr>
          </w:p>
        </w:tc>
        <w:tc>
          <w:tcPr>
            <w:tcW w:w="4720" w:type="dxa"/>
          </w:tcPr>
          <w:p w14:paraId="1BA6AD11" w14:textId="77777777" w:rsidR="00C34A8B" w:rsidRPr="00E36564" w:rsidRDefault="00C34A8B" w:rsidP="00C34A8B">
            <w:pPr>
              <w:jc w:val="center"/>
              <w:rPr>
                <w:rFonts w:ascii="Joost" w:hAnsi="Joost"/>
                <w:b/>
                <w:color w:val="4472C4"/>
                <w:kern w:val="2"/>
                <w:sz w:val="23"/>
                <w:szCs w:val="23"/>
              </w:rPr>
            </w:pPr>
          </w:p>
          <w:p w14:paraId="644A2BE8" w14:textId="77777777" w:rsidR="00C34A8B" w:rsidRPr="00E36564" w:rsidRDefault="00C34A8B" w:rsidP="00C34A8B">
            <w:pPr>
              <w:jc w:val="center"/>
              <w:rPr>
                <w:rFonts w:ascii="Joost" w:hAnsi="Joost"/>
                <w:b/>
                <w:color w:val="4472C4"/>
                <w:kern w:val="2"/>
                <w:sz w:val="23"/>
                <w:szCs w:val="23"/>
              </w:rPr>
            </w:pPr>
            <w:r w:rsidRPr="00E36564">
              <w:rPr>
                <w:rFonts w:ascii="Joost" w:hAnsi="Joost"/>
                <w:b/>
                <w:color w:val="4472C4"/>
                <w:kern w:val="2"/>
                <w:sz w:val="23"/>
                <w:szCs w:val="23"/>
              </w:rPr>
              <w:t>(parašas)</w:t>
            </w:r>
          </w:p>
        </w:tc>
      </w:tr>
    </w:tbl>
    <w:p w14:paraId="247E80E6" w14:textId="77777777" w:rsidR="00027B83" w:rsidRPr="00E36564" w:rsidRDefault="00027B83" w:rsidP="00E36564">
      <w:pPr>
        <w:rPr>
          <w:rFonts w:ascii="Joost" w:hAnsi="Joost"/>
          <w:sz w:val="23"/>
          <w:szCs w:val="23"/>
        </w:rPr>
      </w:pPr>
    </w:p>
    <w:p w14:paraId="2423B2FA" w14:textId="77777777" w:rsidR="00027B83" w:rsidRPr="00E36564" w:rsidRDefault="00027B83" w:rsidP="00E36564">
      <w:pPr>
        <w:rPr>
          <w:rFonts w:ascii="Joost" w:hAnsi="Joost"/>
          <w:sz w:val="23"/>
          <w:szCs w:val="23"/>
        </w:rPr>
      </w:pPr>
    </w:p>
    <w:p w14:paraId="0895D5E0" w14:textId="77777777" w:rsidR="00027B83" w:rsidRPr="00E36564" w:rsidRDefault="000B0897" w:rsidP="00E36564">
      <w:pPr>
        <w:tabs>
          <w:tab w:val="left" w:pos="5400"/>
        </w:tabs>
        <w:jc w:val="center"/>
        <w:textAlignment w:val="center"/>
        <w:rPr>
          <w:rFonts w:ascii="Joost" w:hAnsi="Joost"/>
          <w:sz w:val="23"/>
          <w:szCs w:val="23"/>
        </w:rPr>
      </w:pPr>
      <w:r w:rsidRPr="00E36564">
        <w:rPr>
          <w:rFonts w:ascii="Joost" w:hAnsi="Joost"/>
          <w:b/>
          <w:bCs/>
          <w:sz w:val="23"/>
          <w:szCs w:val="23"/>
        </w:rPr>
        <w:t>______________</w:t>
      </w:r>
    </w:p>
    <w:sectPr w:rsidR="00027B83" w:rsidRPr="00E36564">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6459" w14:textId="77777777" w:rsidR="00E23022" w:rsidRDefault="00E23022">
      <w:pPr>
        <w:rPr>
          <w:sz w:val="20"/>
        </w:rPr>
      </w:pPr>
      <w:r>
        <w:rPr>
          <w:sz w:val="20"/>
        </w:rPr>
        <w:separator/>
      </w:r>
    </w:p>
  </w:endnote>
  <w:endnote w:type="continuationSeparator" w:id="0">
    <w:p w14:paraId="529A8F7C" w14:textId="77777777" w:rsidR="00E23022" w:rsidRDefault="00E23022">
      <w:pPr>
        <w:rPr>
          <w:sz w:val="20"/>
        </w:rPr>
      </w:pPr>
      <w:r>
        <w:rPr>
          <w:sz w:val="20"/>
        </w:rPr>
        <w:continuationSeparator/>
      </w:r>
    </w:p>
  </w:endnote>
  <w:endnote w:type="continuationNotice" w:id="1">
    <w:p w14:paraId="4B8708D9" w14:textId="77777777" w:rsidR="00E23022" w:rsidRDefault="00E23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0554" w14:textId="77777777" w:rsidR="00E23022" w:rsidRDefault="00E23022">
      <w:pPr>
        <w:rPr>
          <w:sz w:val="20"/>
        </w:rPr>
      </w:pPr>
      <w:r>
        <w:rPr>
          <w:sz w:val="20"/>
        </w:rPr>
        <w:separator/>
      </w:r>
    </w:p>
  </w:footnote>
  <w:footnote w:type="continuationSeparator" w:id="0">
    <w:p w14:paraId="2D652DB9" w14:textId="77777777" w:rsidR="00E23022" w:rsidRDefault="00E23022">
      <w:pPr>
        <w:rPr>
          <w:sz w:val="20"/>
        </w:rPr>
      </w:pPr>
      <w:r>
        <w:rPr>
          <w:sz w:val="20"/>
        </w:rPr>
        <w:continuationSeparator/>
      </w:r>
    </w:p>
  </w:footnote>
  <w:footnote w:type="continuationNotice" w:id="1">
    <w:p w14:paraId="665050A9" w14:textId="77777777" w:rsidR="00E23022" w:rsidRDefault="00E23022"/>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984" w14:textId="60413FBB" w:rsidR="00AA5EF1" w:rsidRPr="00D04AE5" w:rsidRDefault="00AA5EF1" w:rsidP="00AA5EF1">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2A5EF59A" w14:textId="77777777" w:rsidR="00AA5EF1" w:rsidRDefault="00AA5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6AB"/>
    <w:rsid w:val="00076C00"/>
    <w:rsid w:val="00086D82"/>
    <w:rsid w:val="000A0361"/>
    <w:rsid w:val="000A6D9E"/>
    <w:rsid w:val="000B0897"/>
    <w:rsid w:val="0013286E"/>
    <w:rsid w:val="00152D95"/>
    <w:rsid w:val="001574B5"/>
    <w:rsid w:val="00164CF2"/>
    <w:rsid w:val="001936DE"/>
    <w:rsid w:val="001C6A24"/>
    <w:rsid w:val="001D455D"/>
    <w:rsid w:val="001F1F67"/>
    <w:rsid w:val="00243ED5"/>
    <w:rsid w:val="00256C2B"/>
    <w:rsid w:val="0027390A"/>
    <w:rsid w:val="002B1201"/>
    <w:rsid w:val="003156C4"/>
    <w:rsid w:val="00334389"/>
    <w:rsid w:val="00380CCD"/>
    <w:rsid w:val="003B40FD"/>
    <w:rsid w:val="003C178A"/>
    <w:rsid w:val="003D5EDE"/>
    <w:rsid w:val="00402199"/>
    <w:rsid w:val="0046682B"/>
    <w:rsid w:val="00482B59"/>
    <w:rsid w:val="004A3EC7"/>
    <w:rsid w:val="004C2FA9"/>
    <w:rsid w:val="004E6C36"/>
    <w:rsid w:val="00504A5C"/>
    <w:rsid w:val="00545279"/>
    <w:rsid w:val="005705DF"/>
    <w:rsid w:val="00590E0F"/>
    <w:rsid w:val="005927A1"/>
    <w:rsid w:val="005C52C5"/>
    <w:rsid w:val="0069474C"/>
    <w:rsid w:val="00695C28"/>
    <w:rsid w:val="00697557"/>
    <w:rsid w:val="006C79AA"/>
    <w:rsid w:val="006E57A8"/>
    <w:rsid w:val="006F0803"/>
    <w:rsid w:val="006F4E99"/>
    <w:rsid w:val="006F5143"/>
    <w:rsid w:val="00745D97"/>
    <w:rsid w:val="00745FCD"/>
    <w:rsid w:val="00752505"/>
    <w:rsid w:val="007621BC"/>
    <w:rsid w:val="00765A48"/>
    <w:rsid w:val="007A75C6"/>
    <w:rsid w:val="00807DE3"/>
    <w:rsid w:val="00822F83"/>
    <w:rsid w:val="0083118A"/>
    <w:rsid w:val="0084007B"/>
    <w:rsid w:val="008446AC"/>
    <w:rsid w:val="008863D4"/>
    <w:rsid w:val="008C0AA7"/>
    <w:rsid w:val="00951D02"/>
    <w:rsid w:val="009632B4"/>
    <w:rsid w:val="00971D47"/>
    <w:rsid w:val="009728BC"/>
    <w:rsid w:val="009A5168"/>
    <w:rsid w:val="009B1A83"/>
    <w:rsid w:val="009F7656"/>
    <w:rsid w:val="00A31D9B"/>
    <w:rsid w:val="00A54180"/>
    <w:rsid w:val="00A6227A"/>
    <w:rsid w:val="00A67B39"/>
    <w:rsid w:val="00A81311"/>
    <w:rsid w:val="00AA5EF1"/>
    <w:rsid w:val="00AA6ADA"/>
    <w:rsid w:val="00AD288F"/>
    <w:rsid w:val="00AE5CC6"/>
    <w:rsid w:val="00AE6209"/>
    <w:rsid w:val="00B21656"/>
    <w:rsid w:val="00B358D7"/>
    <w:rsid w:val="00B46F6F"/>
    <w:rsid w:val="00B7578E"/>
    <w:rsid w:val="00BA013C"/>
    <w:rsid w:val="00BC43EB"/>
    <w:rsid w:val="00BD724E"/>
    <w:rsid w:val="00C34A8B"/>
    <w:rsid w:val="00C44E89"/>
    <w:rsid w:val="00C74FA2"/>
    <w:rsid w:val="00CC519A"/>
    <w:rsid w:val="00D06C7C"/>
    <w:rsid w:val="00D622A4"/>
    <w:rsid w:val="00D673B4"/>
    <w:rsid w:val="00DA4E0C"/>
    <w:rsid w:val="00DC5592"/>
    <w:rsid w:val="00DF3163"/>
    <w:rsid w:val="00DF7341"/>
    <w:rsid w:val="00E23022"/>
    <w:rsid w:val="00E2562F"/>
    <w:rsid w:val="00E36564"/>
    <w:rsid w:val="00E648A6"/>
    <w:rsid w:val="00EA5B25"/>
    <w:rsid w:val="00EC2D4B"/>
    <w:rsid w:val="00ED41E1"/>
    <w:rsid w:val="00EF6857"/>
    <w:rsid w:val="00F161A4"/>
    <w:rsid w:val="00F369B9"/>
    <w:rsid w:val="00F429D2"/>
    <w:rsid w:val="00F60BD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10</Pages>
  <Words>3079</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37</cp:revision>
  <dcterms:created xsi:type="dcterms:W3CDTF">2025-04-23T05:58:00Z</dcterms:created>
  <dcterms:modified xsi:type="dcterms:W3CDTF">2026-05-22T12:26:00Z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